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37E6" w14:textId="77777777" w:rsidR="00B55E1C" w:rsidRDefault="00B55E1C" w:rsidP="00B55E1C">
      <w:r w:rsidRPr="007070F2">
        <w:rPr>
          <w:rFonts w:ascii="Arial" w:hAnsi="Arial" w:cs="Arial"/>
          <w:b/>
          <w:noProof/>
          <w:sz w:val="24"/>
          <w:szCs w:val="24"/>
          <w:lang w:eastAsia="en-GB"/>
        </w:rPr>
        <w:drawing>
          <wp:anchor distT="0" distB="0" distL="114300" distR="114300" simplePos="0" relativeHeight="251658240" behindDoc="1" locked="0" layoutInCell="1" allowOverlap="1" wp14:anchorId="670160A7" wp14:editId="3AE5C3CE">
            <wp:simplePos x="0" y="0"/>
            <wp:positionH relativeFrom="margin">
              <wp:posOffset>-854242</wp:posOffset>
            </wp:positionH>
            <wp:positionV relativeFrom="paragraph">
              <wp:posOffset>167</wp:posOffset>
            </wp:positionV>
            <wp:extent cx="2368550" cy="1270000"/>
            <wp:effectExtent l="0" t="0" r="0" b="6350"/>
            <wp:wrapTight wrapText="bothSides">
              <wp:wrapPolygon edited="0">
                <wp:start x="0" y="0"/>
                <wp:lineTo x="0" y="21384"/>
                <wp:lineTo x="21368" y="21384"/>
                <wp:lineTo x="21368" y="0"/>
                <wp:lineTo x="0" y="0"/>
              </wp:wrapPolygon>
            </wp:wrapTight>
            <wp:docPr id="1" name="Picture 1" descr="C:\Users\sarah.treadwell\AppData\Local\Microsoft\Windows\INetCache\Content.Outlook\A17ZVZ03\gento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treadwell\AppData\Local\Microsoft\Windows\INetCache\Content.Outlook\A17ZVZ03\gentoo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B2B93" w14:textId="77777777" w:rsidR="00B55E1C" w:rsidRDefault="00B55E1C" w:rsidP="00B55E1C"/>
    <w:p w14:paraId="79538901" w14:textId="77777777" w:rsidR="00B55E1C" w:rsidRDefault="00B55E1C" w:rsidP="00B55E1C"/>
    <w:p w14:paraId="2C7F97BE" w14:textId="77777777" w:rsidR="00B55E1C" w:rsidRPr="00B55E1C" w:rsidRDefault="00B55E1C" w:rsidP="00B55E1C"/>
    <w:p w14:paraId="35ED1F67" w14:textId="77777777" w:rsidR="00B55E1C" w:rsidRPr="007070F2" w:rsidRDefault="00B55E1C" w:rsidP="00B55E1C">
      <w:pPr>
        <w:pStyle w:val="Heading2"/>
        <w:rPr>
          <w:rFonts w:ascii="Arial" w:hAnsi="Arial" w:cs="Arial"/>
          <w:b/>
          <w:color w:val="auto"/>
          <w:sz w:val="28"/>
          <w:szCs w:val="24"/>
        </w:rPr>
      </w:pPr>
    </w:p>
    <w:p w14:paraId="64DA81EA" w14:textId="12632A95" w:rsidR="00B55E1C" w:rsidRPr="00210E84" w:rsidRDefault="00A21444" w:rsidP="00210E84">
      <w:pPr>
        <w:pStyle w:val="Heading2"/>
        <w:jc w:val="center"/>
        <w:rPr>
          <w:rFonts w:ascii="Arial" w:hAnsi="Arial" w:cs="Arial"/>
          <w:b/>
          <w:color w:val="auto"/>
          <w:sz w:val="28"/>
          <w:szCs w:val="24"/>
        </w:rPr>
      </w:pPr>
      <w:r>
        <w:rPr>
          <w:rFonts w:ascii="Arial" w:hAnsi="Arial" w:cs="Arial"/>
          <w:b/>
          <w:color w:val="auto"/>
          <w:sz w:val="28"/>
          <w:szCs w:val="24"/>
        </w:rPr>
        <w:t>Complaints and Compliments policy</w:t>
      </w:r>
    </w:p>
    <w:p w14:paraId="2DB6E37F" w14:textId="77777777" w:rsidR="00B55E1C" w:rsidRPr="007070F2" w:rsidRDefault="00B55E1C" w:rsidP="00B55E1C">
      <w:pPr>
        <w:rPr>
          <w:rFonts w:ascii="Arial" w:hAnsi="Arial" w:cs="Arial"/>
        </w:rPr>
      </w:pPr>
    </w:p>
    <w:p w14:paraId="5C4251C8" w14:textId="0EA334FA" w:rsidR="00B55E1C" w:rsidRPr="007070F2" w:rsidRDefault="00B55E1C" w:rsidP="00B55E1C">
      <w:pPr>
        <w:rPr>
          <w:rFonts w:ascii="Arial" w:hAnsi="Arial" w:cs="Arial"/>
          <w:sz w:val="24"/>
        </w:rPr>
      </w:pPr>
    </w:p>
    <w:tbl>
      <w:tblPr>
        <w:tblpPr w:leftFromText="180" w:rightFromText="180" w:bottomFromText="115" w:vertAnchor="text"/>
        <w:tblW w:w="0" w:type="auto"/>
        <w:tblCellMar>
          <w:left w:w="0" w:type="dxa"/>
          <w:right w:w="0" w:type="dxa"/>
        </w:tblCellMar>
        <w:tblLook w:val="04A0" w:firstRow="1" w:lastRow="0" w:firstColumn="1" w:lastColumn="0" w:noHBand="0" w:noVBand="1"/>
      </w:tblPr>
      <w:tblGrid>
        <w:gridCol w:w="3085"/>
        <w:gridCol w:w="5437"/>
      </w:tblGrid>
      <w:tr w:rsidR="00B55E1C" w:rsidRPr="007070F2" w14:paraId="4A6C3518" w14:textId="77777777" w:rsidTr="4F06C755">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84CE8" w14:textId="77777777" w:rsidR="00B55E1C" w:rsidRPr="007070F2" w:rsidRDefault="00B55E1C" w:rsidP="00411D22">
            <w:pPr>
              <w:rPr>
                <w:rFonts w:ascii="Arial" w:hAnsi="Arial" w:cs="Arial"/>
                <w:sz w:val="24"/>
                <w:szCs w:val="24"/>
              </w:rPr>
            </w:pPr>
            <w:r w:rsidRPr="007070F2">
              <w:rPr>
                <w:rFonts w:ascii="Arial" w:hAnsi="Arial" w:cs="Arial"/>
                <w:sz w:val="24"/>
                <w:szCs w:val="24"/>
              </w:rPr>
              <w:t>Policy:</w:t>
            </w:r>
          </w:p>
        </w:tc>
        <w:tc>
          <w:tcPr>
            <w:tcW w:w="54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B45A9" w14:textId="5B6C640F" w:rsidR="00B55E1C" w:rsidRPr="00234C4A" w:rsidRDefault="00A21444" w:rsidP="00411D22">
            <w:pPr>
              <w:rPr>
                <w:rFonts w:ascii="Arial" w:hAnsi="Arial" w:cs="Arial"/>
                <w:sz w:val="24"/>
                <w:szCs w:val="24"/>
                <w:highlight w:val="yellow"/>
              </w:rPr>
            </w:pPr>
            <w:r w:rsidRPr="00604061">
              <w:rPr>
                <w:rFonts w:ascii="Arial" w:hAnsi="Arial" w:cs="Arial"/>
                <w:sz w:val="24"/>
                <w:szCs w:val="24"/>
              </w:rPr>
              <w:t xml:space="preserve">Complaints and </w:t>
            </w:r>
            <w:r>
              <w:rPr>
                <w:rFonts w:ascii="Arial" w:hAnsi="Arial" w:cs="Arial"/>
                <w:sz w:val="24"/>
                <w:szCs w:val="24"/>
              </w:rPr>
              <w:t>C</w:t>
            </w:r>
            <w:r w:rsidRPr="00604061">
              <w:rPr>
                <w:rFonts w:ascii="Arial" w:hAnsi="Arial" w:cs="Arial"/>
                <w:sz w:val="24"/>
                <w:szCs w:val="24"/>
              </w:rPr>
              <w:t>ompliments policy</w:t>
            </w:r>
          </w:p>
        </w:tc>
      </w:tr>
      <w:tr w:rsidR="00B55E1C" w:rsidRPr="007070F2" w14:paraId="63FF1A08"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DA53F" w14:textId="77777777" w:rsidR="00B55E1C" w:rsidRPr="00A21444" w:rsidRDefault="00B55E1C" w:rsidP="00411D22">
            <w:pPr>
              <w:rPr>
                <w:rFonts w:ascii="Arial" w:hAnsi="Arial" w:cs="Arial"/>
                <w:sz w:val="24"/>
                <w:szCs w:val="24"/>
              </w:rPr>
            </w:pPr>
            <w:r w:rsidRPr="00A21444">
              <w:rPr>
                <w:rFonts w:ascii="Arial" w:hAnsi="Arial" w:cs="Arial"/>
                <w:sz w:val="24"/>
                <w:szCs w:val="24"/>
              </w:rPr>
              <w:t>Version number:</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3BF93F53" w14:textId="371615B9" w:rsidR="00B55E1C" w:rsidRPr="00A21444" w:rsidRDefault="38609066" w:rsidP="5FA442F2">
            <w:pPr>
              <w:rPr>
                <w:rFonts w:ascii="Arial" w:hAnsi="Arial" w:cs="Arial"/>
                <w:sz w:val="24"/>
                <w:szCs w:val="24"/>
              </w:rPr>
            </w:pPr>
            <w:r w:rsidRPr="4F06C755">
              <w:rPr>
                <w:rFonts w:ascii="Arial" w:hAnsi="Arial" w:cs="Arial"/>
                <w:sz w:val="24"/>
                <w:szCs w:val="24"/>
              </w:rPr>
              <w:t>4.</w:t>
            </w:r>
            <w:r w:rsidR="6FCE6940" w:rsidRPr="4F06C755">
              <w:rPr>
                <w:rFonts w:ascii="Arial" w:hAnsi="Arial" w:cs="Arial"/>
                <w:sz w:val="24"/>
                <w:szCs w:val="24"/>
              </w:rPr>
              <w:t>2</w:t>
            </w:r>
          </w:p>
        </w:tc>
      </w:tr>
      <w:tr w:rsidR="00B55E1C" w:rsidRPr="007070F2" w14:paraId="603E4942"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69EAA" w14:textId="77777777" w:rsidR="00B55E1C" w:rsidRPr="007070F2" w:rsidRDefault="00B55E1C" w:rsidP="00411D22">
            <w:pPr>
              <w:rPr>
                <w:rFonts w:ascii="Arial" w:hAnsi="Arial" w:cs="Arial"/>
                <w:sz w:val="24"/>
                <w:szCs w:val="24"/>
              </w:rPr>
            </w:pPr>
            <w:r w:rsidRPr="007070F2">
              <w:rPr>
                <w:rFonts w:ascii="Arial" w:hAnsi="Arial" w:cs="Arial"/>
                <w:sz w:val="24"/>
                <w:szCs w:val="24"/>
              </w:rPr>
              <w:t>Date effective from:</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4951BFF7" w14:textId="11038B49" w:rsidR="00B55E1C" w:rsidRPr="00234C4A" w:rsidRDefault="50B461BF" w:rsidP="5FA442F2">
            <w:pPr>
              <w:spacing w:after="0"/>
              <w:rPr>
                <w:rFonts w:ascii="Arial" w:hAnsi="Arial" w:cs="Arial"/>
                <w:sz w:val="24"/>
                <w:szCs w:val="24"/>
              </w:rPr>
            </w:pPr>
            <w:r w:rsidRPr="4F06C755">
              <w:rPr>
                <w:rFonts w:ascii="Arial" w:hAnsi="Arial" w:cs="Arial"/>
                <w:sz w:val="24"/>
                <w:szCs w:val="24"/>
              </w:rPr>
              <w:t xml:space="preserve">July </w:t>
            </w:r>
            <w:r w:rsidR="5D662D0B" w:rsidRPr="4F06C755">
              <w:rPr>
                <w:rFonts w:ascii="Arial" w:hAnsi="Arial" w:cs="Arial"/>
                <w:sz w:val="24"/>
                <w:szCs w:val="24"/>
              </w:rPr>
              <w:t>2024</w:t>
            </w:r>
          </w:p>
        </w:tc>
      </w:tr>
      <w:tr w:rsidR="00A21444" w:rsidRPr="007070F2" w14:paraId="68C0E5F8"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D63B5" w14:textId="77777777" w:rsidR="00A21444" w:rsidRPr="007070F2" w:rsidRDefault="00A21444" w:rsidP="00A21444">
            <w:pPr>
              <w:rPr>
                <w:rFonts w:ascii="Arial" w:hAnsi="Arial" w:cs="Arial"/>
                <w:sz w:val="24"/>
                <w:szCs w:val="24"/>
              </w:rPr>
            </w:pPr>
            <w:r w:rsidRPr="007070F2">
              <w:rPr>
                <w:rFonts w:ascii="Arial" w:hAnsi="Arial" w:cs="Arial"/>
                <w:sz w:val="24"/>
                <w:szCs w:val="24"/>
              </w:rPr>
              <w:t>Policy Owner:</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5B3704D2" w14:textId="21917025" w:rsidR="00A21444" w:rsidRPr="00234C4A" w:rsidRDefault="00A21444" w:rsidP="00A21444">
            <w:pPr>
              <w:rPr>
                <w:rFonts w:ascii="Arial" w:hAnsi="Arial" w:cs="Arial"/>
                <w:sz w:val="24"/>
                <w:szCs w:val="24"/>
                <w:highlight w:val="yellow"/>
              </w:rPr>
            </w:pPr>
            <w:r w:rsidRPr="00604061">
              <w:rPr>
                <w:rFonts w:ascii="Arial" w:hAnsi="Arial" w:cs="Arial"/>
                <w:sz w:val="24"/>
                <w:szCs w:val="24"/>
              </w:rPr>
              <w:t xml:space="preserve">Director of Marketing &amp; Engagement </w:t>
            </w:r>
          </w:p>
        </w:tc>
      </w:tr>
      <w:tr w:rsidR="00A21444" w:rsidRPr="007070F2" w14:paraId="4F9F086B"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35AB2" w14:textId="77777777" w:rsidR="00A21444" w:rsidRPr="007070F2" w:rsidRDefault="00A21444" w:rsidP="00A21444">
            <w:pPr>
              <w:rPr>
                <w:rFonts w:ascii="Arial" w:hAnsi="Arial" w:cs="Arial"/>
                <w:sz w:val="24"/>
                <w:szCs w:val="24"/>
              </w:rPr>
            </w:pPr>
            <w:r w:rsidRPr="007070F2">
              <w:rPr>
                <w:rFonts w:ascii="Arial" w:hAnsi="Arial" w:cs="Arial"/>
                <w:sz w:val="24"/>
                <w:szCs w:val="24"/>
              </w:rPr>
              <w:t>Policy Author(s):</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71FB4550" w14:textId="1B33E5D9" w:rsidR="00A21444" w:rsidRPr="00234C4A" w:rsidRDefault="741D007C" w:rsidP="4F06C755">
            <w:pPr>
              <w:spacing w:after="0"/>
              <w:rPr>
                <w:rFonts w:ascii="Arial" w:hAnsi="Arial" w:cs="Arial"/>
                <w:sz w:val="24"/>
                <w:szCs w:val="24"/>
              </w:rPr>
            </w:pPr>
            <w:r w:rsidRPr="4F06C755">
              <w:rPr>
                <w:rFonts w:ascii="Arial" w:hAnsi="Arial" w:cs="Arial"/>
                <w:sz w:val="24"/>
                <w:szCs w:val="24"/>
              </w:rPr>
              <w:t>Complaints Performance Manager</w:t>
            </w:r>
          </w:p>
        </w:tc>
      </w:tr>
      <w:tr w:rsidR="00A21444" w:rsidRPr="007070F2" w14:paraId="067F9D02"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2E28A" w14:textId="77777777" w:rsidR="00A21444" w:rsidRPr="007070F2" w:rsidRDefault="00A21444" w:rsidP="00A21444">
            <w:pPr>
              <w:rPr>
                <w:rFonts w:ascii="Arial" w:hAnsi="Arial" w:cs="Arial"/>
                <w:sz w:val="24"/>
                <w:szCs w:val="24"/>
              </w:rPr>
            </w:pPr>
            <w:r>
              <w:rPr>
                <w:rFonts w:ascii="Arial" w:hAnsi="Arial" w:cs="Arial"/>
                <w:sz w:val="24"/>
                <w:szCs w:val="24"/>
              </w:rPr>
              <w:t>Accountable Executive:</w:t>
            </w:r>
          </w:p>
        </w:tc>
        <w:tc>
          <w:tcPr>
            <w:tcW w:w="5437" w:type="dxa"/>
            <w:tcBorders>
              <w:top w:val="nil"/>
              <w:left w:val="nil"/>
              <w:bottom w:val="single" w:sz="8" w:space="0" w:color="auto"/>
              <w:right w:val="single" w:sz="8" w:space="0" w:color="auto"/>
            </w:tcBorders>
            <w:tcMar>
              <w:top w:w="0" w:type="dxa"/>
              <w:left w:w="108" w:type="dxa"/>
              <w:bottom w:w="0" w:type="dxa"/>
              <w:right w:w="108" w:type="dxa"/>
            </w:tcMar>
          </w:tcPr>
          <w:p w14:paraId="268990AA" w14:textId="7F856362" w:rsidR="00A21444" w:rsidRPr="00234C4A" w:rsidRDefault="00A21444" w:rsidP="4F06C755">
            <w:pPr>
              <w:rPr>
                <w:rFonts w:ascii="Arial" w:hAnsi="Arial" w:cs="Arial"/>
                <w:sz w:val="24"/>
                <w:szCs w:val="24"/>
              </w:rPr>
            </w:pPr>
            <w:r w:rsidRPr="4F06C755">
              <w:rPr>
                <w:rFonts w:ascii="Arial" w:hAnsi="Arial" w:cs="Arial"/>
                <w:sz w:val="24"/>
                <w:szCs w:val="24"/>
              </w:rPr>
              <w:t xml:space="preserve">Executive Director </w:t>
            </w:r>
            <w:r w:rsidR="5913411C" w:rsidRPr="4F06C755">
              <w:rPr>
                <w:rFonts w:ascii="Arial" w:hAnsi="Arial" w:cs="Arial"/>
                <w:sz w:val="24"/>
                <w:szCs w:val="24"/>
              </w:rPr>
              <w:t xml:space="preserve">People, Culture and Engagement  </w:t>
            </w:r>
          </w:p>
        </w:tc>
      </w:tr>
      <w:tr w:rsidR="00A21444" w:rsidRPr="007070F2" w14:paraId="0F5A63C0"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701A2" w14:textId="77777777" w:rsidR="00A21444" w:rsidRPr="007070F2" w:rsidRDefault="00A21444" w:rsidP="00A21444">
            <w:pPr>
              <w:rPr>
                <w:rFonts w:ascii="Arial" w:hAnsi="Arial" w:cs="Arial"/>
                <w:sz w:val="24"/>
                <w:szCs w:val="24"/>
              </w:rPr>
            </w:pPr>
            <w:r w:rsidRPr="007070F2">
              <w:rPr>
                <w:rFonts w:ascii="Arial" w:hAnsi="Arial" w:cs="Arial"/>
                <w:sz w:val="24"/>
                <w:szCs w:val="24"/>
              </w:rPr>
              <w:t>Approved by:</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4FC68EA0" w14:textId="3CF0334F" w:rsidR="00A21444" w:rsidRPr="00234C4A" w:rsidRDefault="00A21444" w:rsidP="00A21444">
            <w:pPr>
              <w:rPr>
                <w:rFonts w:ascii="Arial" w:hAnsi="Arial" w:cs="Arial"/>
                <w:sz w:val="24"/>
                <w:szCs w:val="24"/>
                <w:highlight w:val="yellow"/>
              </w:rPr>
            </w:pPr>
            <w:r w:rsidRPr="00604061">
              <w:rPr>
                <w:rFonts w:ascii="Arial" w:hAnsi="Arial" w:cs="Arial"/>
                <w:sz w:val="24"/>
                <w:szCs w:val="24"/>
              </w:rPr>
              <w:t>Chief Executive Officer and full Executive Team</w:t>
            </w:r>
          </w:p>
        </w:tc>
      </w:tr>
      <w:tr w:rsidR="00A21444" w:rsidRPr="007070F2" w14:paraId="1E914499"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16524" w14:textId="77777777" w:rsidR="00A21444" w:rsidRPr="007070F2" w:rsidRDefault="00A21444" w:rsidP="00A21444">
            <w:pPr>
              <w:rPr>
                <w:rFonts w:ascii="Arial" w:hAnsi="Arial" w:cs="Arial"/>
                <w:sz w:val="24"/>
                <w:szCs w:val="24"/>
              </w:rPr>
            </w:pPr>
            <w:r w:rsidRPr="007070F2">
              <w:rPr>
                <w:rFonts w:ascii="Arial" w:hAnsi="Arial" w:cs="Arial"/>
                <w:sz w:val="24"/>
                <w:szCs w:val="24"/>
              </w:rPr>
              <w:t>Equality Assessment:</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4581C5E2" w14:textId="59C8CBAC" w:rsidR="00A21444" w:rsidRPr="00234C4A" w:rsidRDefault="00A21444" w:rsidP="00A21444">
            <w:pPr>
              <w:rPr>
                <w:rFonts w:ascii="Arial" w:hAnsi="Arial" w:cs="Arial"/>
                <w:sz w:val="24"/>
                <w:szCs w:val="24"/>
                <w:highlight w:val="yellow"/>
              </w:rPr>
            </w:pPr>
            <w:r w:rsidRPr="00604061">
              <w:rPr>
                <w:rFonts w:ascii="Arial" w:hAnsi="Arial" w:cs="Arial"/>
                <w:sz w:val="24"/>
                <w:szCs w:val="24"/>
              </w:rPr>
              <w:t>Yes</w:t>
            </w:r>
          </w:p>
        </w:tc>
      </w:tr>
      <w:tr w:rsidR="00A21444" w:rsidRPr="007070F2" w14:paraId="1B58C48D"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15EB9" w14:textId="77777777" w:rsidR="00A21444" w:rsidRPr="007070F2" w:rsidRDefault="00A21444" w:rsidP="00A21444">
            <w:pPr>
              <w:rPr>
                <w:rFonts w:ascii="Arial" w:hAnsi="Arial" w:cs="Arial"/>
                <w:sz w:val="24"/>
                <w:szCs w:val="24"/>
              </w:rPr>
            </w:pPr>
            <w:r w:rsidRPr="007070F2">
              <w:rPr>
                <w:rFonts w:ascii="Arial" w:hAnsi="Arial" w:cs="Arial"/>
                <w:sz w:val="24"/>
                <w:szCs w:val="24"/>
              </w:rPr>
              <w:t>Next review of policy due:</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3D9BC170" w14:textId="3223B081" w:rsidR="00A21444" w:rsidRPr="00234C4A" w:rsidRDefault="67AB9C9E" w:rsidP="00A21444">
            <w:pPr>
              <w:rPr>
                <w:rFonts w:ascii="Arial" w:hAnsi="Arial" w:cs="Arial"/>
                <w:sz w:val="24"/>
                <w:szCs w:val="24"/>
                <w:highlight w:val="yellow"/>
              </w:rPr>
            </w:pPr>
            <w:r w:rsidRPr="4F06C755">
              <w:rPr>
                <w:rFonts w:ascii="Arial" w:hAnsi="Arial" w:cs="Arial"/>
                <w:sz w:val="24"/>
                <w:szCs w:val="24"/>
              </w:rPr>
              <w:t>July 2027</w:t>
            </w:r>
          </w:p>
        </w:tc>
      </w:tr>
      <w:tr w:rsidR="00A21444" w:rsidRPr="007070F2" w14:paraId="41C86ED3" w14:textId="77777777" w:rsidTr="4F06C755">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9070D" w14:textId="77777777" w:rsidR="00A21444" w:rsidRPr="007070F2" w:rsidRDefault="00A21444" w:rsidP="00A21444">
            <w:pPr>
              <w:rPr>
                <w:rFonts w:ascii="Arial" w:hAnsi="Arial" w:cs="Arial"/>
                <w:sz w:val="24"/>
                <w:szCs w:val="24"/>
              </w:rPr>
            </w:pPr>
            <w:r w:rsidRPr="007070F2">
              <w:rPr>
                <w:rFonts w:ascii="Arial" w:hAnsi="Arial" w:cs="Arial"/>
                <w:sz w:val="24"/>
                <w:szCs w:val="24"/>
              </w:rPr>
              <w:t>Policy Grade:</w:t>
            </w:r>
          </w:p>
        </w:tc>
        <w:tc>
          <w:tcPr>
            <w:tcW w:w="5437" w:type="dxa"/>
            <w:tcBorders>
              <w:top w:val="nil"/>
              <w:left w:val="nil"/>
              <w:bottom w:val="single" w:sz="8" w:space="0" w:color="auto"/>
              <w:right w:val="single" w:sz="8" w:space="0" w:color="auto"/>
            </w:tcBorders>
            <w:tcMar>
              <w:top w:w="0" w:type="dxa"/>
              <w:left w:w="108" w:type="dxa"/>
              <w:bottom w:w="0" w:type="dxa"/>
              <w:right w:w="108" w:type="dxa"/>
            </w:tcMar>
            <w:hideMark/>
          </w:tcPr>
          <w:p w14:paraId="39104F8C" w14:textId="67D1C904" w:rsidR="00A21444" w:rsidRPr="00234C4A" w:rsidRDefault="00A21444" w:rsidP="00A21444">
            <w:pPr>
              <w:rPr>
                <w:rFonts w:ascii="Arial" w:hAnsi="Arial" w:cs="Arial"/>
                <w:sz w:val="24"/>
                <w:szCs w:val="24"/>
                <w:highlight w:val="yellow"/>
              </w:rPr>
            </w:pPr>
            <w:r w:rsidRPr="00604061">
              <w:rPr>
                <w:rFonts w:ascii="Arial" w:hAnsi="Arial" w:cs="Arial"/>
                <w:sz w:val="24"/>
                <w:szCs w:val="24"/>
              </w:rPr>
              <w:t>0</w:t>
            </w:r>
          </w:p>
        </w:tc>
      </w:tr>
      <w:tr w:rsidR="00A21444" w:rsidRPr="007070F2" w14:paraId="42B1EBB7" w14:textId="77777777" w:rsidTr="4F06C755">
        <w:trPr>
          <w:trHeight w:val="60"/>
        </w:trPr>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05AA3" w14:textId="77777777" w:rsidR="00A21444" w:rsidRPr="007070F2" w:rsidRDefault="00A21444" w:rsidP="00A21444">
            <w:pPr>
              <w:jc w:val="center"/>
              <w:rPr>
                <w:rFonts w:ascii="Arial" w:hAnsi="Arial" w:cs="Arial"/>
                <w:sz w:val="24"/>
                <w:szCs w:val="24"/>
              </w:rPr>
            </w:pPr>
            <w:r w:rsidRPr="007070F2">
              <w:rPr>
                <w:rFonts w:ascii="Arial" w:hAnsi="Arial" w:cs="Arial"/>
                <w:sz w:val="24"/>
                <w:szCs w:val="24"/>
              </w:rPr>
              <w:t>For the full version history of this policy, see the back page</w:t>
            </w:r>
          </w:p>
        </w:tc>
      </w:tr>
    </w:tbl>
    <w:p w14:paraId="3EACB6C7" w14:textId="77777777" w:rsidR="00210E84" w:rsidRDefault="00210E84" w:rsidP="00B55E1C">
      <w:pPr>
        <w:pStyle w:val="Heading2"/>
        <w:rPr>
          <w:rFonts w:ascii="Arial" w:hAnsi="Arial" w:cs="Arial"/>
          <w:b/>
          <w:color w:val="auto"/>
          <w:sz w:val="28"/>
          <w:szCs w:val="24"/>
        </w:rPr>
      </w:pPr>
      <w:bookmarkStart w:id="0" w:name="_Toc520888382"/>
    </w:p>
    <w:p w14:paraId="650D71B7" w14:textId="77777777" w:rsidR="002151D1" w:rsidRDefault="002151D1" w:rsidP="002151D1">
      <w:pPr>
        <w:pStyle w:val="Default"/>
        <w:rPr>
          <w:rFonts w:ascii="Arial" w:hAnsi="Arial" w:cs="Arial"/>
        </w:rPr>
      </w:pPr>
      <w:r w:rsidRPr="00E90792">
        <w:rPr>
          <w:rFonts w:ascii="Arial" w:hAnsi="Arial" w:cs="Arial"/>
        </w:rPr>
        <w:t>Please avoid referring to printed versions of this policy.</w:t>
      </w:r>
    </w:p>
    <w:p w14:paraId="2601EE44" w14:textId="77777777" w:rsidR="0071064E" w:rsidRPr="00E90792" w:rsidRDefault="0071064E" w:rsidP="002151D1">
      <w:pPr>
        <w:pStyle w:val="Default"/>
        <w:rPr>
          <w:rFonts w:ascii="Arial" w:hAnsi="Arial" w:cs="Arial"/>
        </w:rPr>
      </w:pPr>
    </w:p>
    <w:p w14:paraId="4FD055A4" w14:textId="760A3D17" w:rsidR="002151D1" w:rsidRDefault="002151D1" w:rsidP="002151D1">
      <w:pPr>
        <w:pStyle w:val="Default"/>
        <w:rPr>
          <w:sz w:val="23"/>
          <w:szCs w:val="23"/>
        </w:rPr>
      </w:pPr>
      <w:r w:rsidRPr="00E90792">
        <w:rPr>
          <w:rFonts w:ascii="Arial" w:hAnsi="Arial" w:cs="Arial"/>
        </w:rPr>
        <w:t>Printed versions may quickly go out of date –</w:t>
      </w:r>
      <w:r>
        <w:rPr>
          <w:rFonts w:ascii="Arial" w:hAnsi="Arial" w:cs="Arial"/>
        </w:rPr>
        <w:t xml:space="preserve"> the latest version will be on the Policy </w:t>
      </w:r>
      <w:r w:rsidR="00846E4D">
        <w:rPr>
          <w:rFonts w:ascii="Arial" w:hAnsi="Arial" w:cs="Arial"/>
        </w:rPr>
        <w:t>Hub or</w:t>
      </w:r>
      <w:r>
        <w:rPr>
          <w:rFonts w:ascii="Arial" w:hAnsi="Arial" w:cs="Arial"/>
        </w:rPr>
        <w:t xml:space="preserve"> </w:t>
      </w:r>
      <w:r w:rsidRPr="00E90792">
        <w:rPr>
          <w:rFonts w:ascii="Arial" w:hAnsi="Arial" w:cs="Arial"/>
        </w:rPr>
        <w:t xml:space="preserve">contact the </w:t>
      </w:r>
      <w:r>
        <w:rPr>
          <w:rFonts w:ascii="Arial" w:hAnsi="Arial" w:cs="Arial"/>
        </w:rPr>
        <w:t>Governance Team.  For support and advice regarding the policy, please contact the Policy Owner.</w:t>
      </w:r>
    </w:p>
    <w:p w14:paraId="0BBF8574" w14:textId="77777777" w:rsidR="00210E84" w:rsidRDefault="00210E84" w:rsidP="00B55E1C">
      <w:pPr>
        <w:pStyle w:val="Heading2"/>
        <w:rPr>
          <w:rFonts w:ascii="Arial" w:hAnsi="Arial" w:cs="Arial"/>
          <w:b/>
          <w:color w:val="auto"/>
          <w:sz w:val="28"/>
          <w:szCs w:val="24"/>
        </w:rPr>
      </w:pPr>
    </w:p>
    <w:p w14:paraId="4D6F609F" w14:textId="29A2CFB9" w:rsidR="00210E84" w:rsidRDefault="00210E84" w:rsidP="00210E84"/>
    <w:p w14:paraId="6607B543" w14:textId="50C1B480" w:rsidR="00D153CF" w:rsidRDefault="00D153CF" w:rsidP="00210E84"/>
    <w:p w14:paraId="32367CE6" w14:textId="6F625AB2" w:rsidR="00D153CF" w:rsidRDefault="00D153CF" w:rsidP="00210E84"/>
    <w:p w14:paraId="2B3E4205" w14:textId="0E778E44" w:rsidR="00D153CF" w:rsidRDefault="00D153CF" w:rsidP="00210E84"/>
    <w:p w14:paraId="1B996F04" w14:textId="77777777" w:rsidR="00D153CF" w:rsidRDefault="00D153CF" w:rsidP="00210E84"/>
    <w:p w14:paraId="44DA976B" w14:textId="77777777" w:rsidR="00210E84" w:rsidRDefault="00210E84" w:rsidP="00210E84"/>
    <w:p w14:paraId="10EFADAE" w14:textId="77777777" w:rsidR="003566B4" w:rsidRPr="00210E84" w:rsidRDefault="003566B4" w:rsidP="00210E84">
      <w:pPr>
        <w:spacing w:after="0" w:line="240" w:lineRule="auto"/>
      </w:pPr>
    </w:p>
    <w:p w14:paraId="55E69C77" w14:textId="77777777" w:rsidR="00B55E1C" w:rsidRDefault="00B55E1C" w:rsidP="00C15B86">
      <w:pPr>
        <w:pStyle w:val="Heading2"/>
        <w:numPr>
          <w:ilvl w:val="0"/>
          <w:numId w:val="14"/>
        </w:numPr>
        <w:spacing w:before="0" w:line="240" w:lineRule="auto"/>
        <w:ind w:left="720" w:hanging="720"/>
        <w:contextualSpacing/>
        <w:rPr>
          <w:rFonts w:ascii="Arial" w:hAnsi="Arial" w:cs="Arial"/>
          <w:b/>
          <w:color w:val="auto"/>
          <w:sz w:val="28"/>
          <w:szCs w:val="24"/>
        </w:rPr>
      </w:pPr>
      <w:r w:rsidRPr="007070F2">
        <w:rPr>
          <w:rFonts w:ascii="Arial" w:hAnsi="Arial" w:cs="Arial"/>
          <w:b/>
          <w:color w:val="auto"/>
          <w:sz w:val="28"/>
          <w:szCs w:val="24"/>
        </w:rPr>
        <w:t>Introduction and Scope</w:t>
      </w:r>
      <w:bookmarkEnd w:id="0"/>
    </w:p>
    <w:p w14:paraId="0B0D5A2D" w14:textId="77777777" w:rsidR="00210E84" w:rsidRPr="00210E84" w:rsidRDefault="00210E84" w:rsidP="00210E84">
      <w:pPr>
        <w:spacing w:after="0" w:line="240" w:lineRule="auto"/>
      </w:pPr>
    </w:p>
    <w:p w14:paraId="1A4914C4" w14:textId="27DC2ED5" w:rsidR="00B55E1C" w:rsidRDefault="00B55E1C" w:rsidP="4F06C755">
      <w:pPr>
        <w:pStyle w:val="whs1"/>
        <w:shd w:val="clear" w:color="auto" w:fill="FFFFFF" w:themeFill="background1"/>
        <w:spacing w:before="0" w:beforeAutospacing="0" w:after="0" w:afterAutospacing="0"/>
        <w:ind w:left="720" w:hanging="720"/>
        <w:contextualSpacing/>
        <w:rPr>
          <w:rFonts w:ascii="Arial" w:hAnsi="Arial" w:cs="Arial"/>
        </w:rPr>
      </w:pPr>
      <w:r w:rsidRPr="4F06C755">
        <w:rPr>
          <w:rFonts w:ascii="Arial" w:hAnsi="Arial" w:cs="Arial"/>
        </w:rPr>
        <w:t>1.1</w:t>
      </w:r>
      <w:r>
        <w:tab/>
      </w:r>
      <w:r w:rsidR="00A21444" w:rsidRPr="4F06C755">
        <w:rPr>
          <w:rFonts w:ascii="Arial" w:hAnsi="Arial" w:cs="Arial"/>
        </w:rPr>
        <w:t xml:space="preserve">The Regulator of Social Housing and The Housing Ombudsman </w:t>
      </w:r>
      <w:r w:rsidR="6E649A54" w:rsidRPr="4F06C755">
        <w:rPr>
          <w:rFonts w:ascii="Arial" w:eastAsia="Arial" w:hAnsi="Arial" w:cs="Arial"/>
          <w:color w:val="000000" w:themeColor="text1"/>
          <w:lang w:val="en-US"/>
        </w:rPr>
        <w:t>and the Building Safety Regulator</w:t>
      </w:r>
      <w:r w:rsidR="6E649A54">
        <w:t xml:space="preserve"> </w:t>
      </w:r>
      <w:r w:rsidR="00A21444" w:rsidRPr="4F06C755">
        <w:rPr>
          <w:rFonts w:ascii="Arial" w:hAnsi="Arial" w:cs="Arial"/>
        </w:rPr>
        <w:t>requires that as a registered provider, we must approach complaints in a clear, simple, and accessible manner.</w:t>
      </w:r>
    </w:p>
    <w:p w14:paraId="644E5C76" w14:textId="77777777" w:rsidR="00A21444" w:rsidRDefault="00A21444" w:rsidP="4F06C755">
      <w:pPr>
        <w:pStyle w:val="whs1"/>
        <w:shd w:val="clear" w:color="auto" w:fill="FFFFFF" w:themeFill="background1"/>
        <w:spacing w:before="0" w:beforeAutospacing="0" w:after="0" w:afterAutospacing="0"/>
        <w:ind w:left="720"/>
        <w:contextualSpacing/>
        <w:rPr>
          <w:rFonts w:ascii="Arial" w:hAnsi="Arial" w:cs="Arial"/>
        </w:rPr>
      </w:pPr>
    </w:p>
    <w:p w14:paraId="00AE6153" w14:textId="2D3DFDB3" w:rsidR="00210E84" w:rsidRDefault="00A21444" w:rsidP="4F06C755">
      <w:pPr>
        <w:pStyle w:val="whs1"/>
        <w:shd w:val="clear" w:color="auto" w:fill="FFFFFF" w:themeFill="background1"/>
        <w:spacing w:before="0" w:beforeAutospacing="0" w:after="0" w:afterAutospacing="0"/>
        <w:ind w:left="720"/>
        <w:contextualSpacing/>
        <w:rPr>
          <w:rFonts w:ascii="Arial" w:hAnsi="Arial" w:cs="Arial"/>
        </w:rPr>
      </w:pPr>
      <w:r w:rsidRPr="4F06C755">
        <w:rPr>
          <w:rFonts w:ascii="Arial" w:hAnsi="Arial" w:cs="Arial"/>
        </w:rPr>
        <w:t>Complaints are very important to us; they help us focus on improving our service and offer us the opportunity to learn when things go wrong. If something does go wrong, we will apologise, investigate what happened and work with the customer to make it right.</w:t>
      </w:r>
    </w:p>
    <w:p w14:paraId="3E3A85E8" w14:textId="77777777" w:rsidR="00A21444" w:rsidRPr="007070F2" w:rsidRDefault="00A21444" w:rsidP="00A21444">
      <w:pPr>
        <w:pStyle w:val="whs1"/>
        <w:shd w:val="clear" w:color="auto" w:fill="FFFFFF"/>
        <w:spacing w:before="0" w:beforeAutospacing="0" w:after="0" w:afterAutospacing="0"/>
        <w:ind w:left="720"/>
        <w:contextualSpacing/>
        <w:jc w:val="both"/>
        <w:rPr>
          <w:rFonts w:ascii="Arial" w:hAnsi="Arial" w:cs="Arial"/>
        </w:rPr>
      </w:pPr>
    </w:p>
    <w:p w14:paraId="3CD85085" w14:textId="662FF2DD" w:rsidR="00B55E1C" w:rsidRDefault="00B55E1C" w:rsidP="00C15B86">
      <w:pPr>
        <w:pStyle w:val="whs1"/>
        <w:shd w:val="clear" w:color="auto" w:fill="FFFFFF"/>
        <w:spacing w:before="0" w:beforeAutospacing="0" w:after="0" w:afterAutospacing="0"/>
        <w:ind w:left="720" w:hanging="720"/>
        <w:contextualSpacing/>
        <w:jc w:val="both"/>
        <w:rPr>
          <w:rFonts w:ascii="Arial" w:hAnsi="Arial" w:cs="Arial"/>
        </w:rPr>
      </w:pPr>
      <w:r w:rsidRPr="007070F2">
        <w:rPr>
          <w:rFonts w:ascii="Arial" w:hAnsi="Arial" w:cs="Arial"/>
        </w:rPr>
        <w:t>1.2</w:t>
      </w:r>
      <w:r w:rsidRPr="007070F2">
        <w:rPr>
          <w:rFonts w:ascii="Arial" w:hAnsi="Arial" w:cs="Arial"/>
        </w:rPr>
        <w:tab/>
        <w:t xml:space="preserve">The scope of this policy covers: </w:t>
      </w:r>
    </w:p>
    <w:p w14:paraId="5195CDF7" w14:textId="77777777" w:rsidR="00210E84" w:rsidRPr="007070F2" w:rsidRDefault="00210E84" w:rsidP="00210E84">
      <w:pPr>
        <w:pStyle w:val="whs1"/>
        <w:shd w:val="clear" w:color="auto" w:fill="FFFFFF"/>
        <w:spacing w:before="0" w:beforeAutospacing="0" w:after="0" w:afterAutospacing="0"/>
        <w:ind w:left="567" w:hanging="567"/>
        <w:contextualSpacing/>
        <w:jc w:val="both"/>
        <w:rPr>
          <w:rFonts w:ascii="Arial" w:hAnsi="Arial" w:cs="Arial"/>
        </w:rPr>
      </w:pPr>
    </w:p>
    <w:tbl>
      <w:tblPr>
        <w:tblStyle w:val="TableGrid"/>
        <w:tblW w:w="0" w:type="auto"/>
        <w:tblInd w:w="704" w:type="dxa"/>
        <w:tblLook w:val="04A0" w:firstRow="1" w:lastRow="0" w:firstColumn="1" w:lastColumn="0" w:noHBand="0" w:noVBand="1"/>
      </w:tblPr>
      <w:tblGrid>
        <w:gridCol w:w="7106"/>
        <w:gridCol w:w="486"/>
      </w:tblGrid>
      <w:tr w:rsidR="00B55E1C" w:rsidRPr="007070F2" w14:paraId="2F7C623A" w14:textId="77777777" w:rsidTr="00A23A2D">
        <w:tc>
          <w:tcPr>
            <w:tcW w:w="7106" w:type="dxa"/>
          </w:tcPr>
          <w:p w14:paraId="7B0B6541"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Gentoo Group </w:t>
            </w:r>
          </w:p>
        </w:tc>
        <w:tc>
          <w:tcPr>
            <w:tcW w:w="486" w:type="dxa"/>
          </w:tcPr>
          <w:p w14:paraId="7F38575C" w14:textId="7761C957"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66D49620" w14:textId="77777777" w:rsidTr="00A23A2D">
        <w:tc>
          <w:tcPr>
            <w:tcW w:w="7106" w:type="dxa"/>
          </w:tcPr>
          <w:p w14:paraId="51D12402"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Gentoo Homes  </w:t>
            </w:r>
          </w:p>
        </w:tc>
        <w:tc>
          <w:tcPr>
            <w:tcW w:w="486" w:type="dxa"/>
          </w:tcPr>
          <w:p w14:paraId="5F5F51DE" w14:textId="77777777" w:rsidR="00B55E1C" w:rsidRPr="007070F2" w:rsidRDefault="00B55E1C" w:rsidP="00210E84">
            <w:pPr>
              <w:tabs>
                <w:tab w:val="left" w:pos="3192"/>
              </w:tabs>
              <w:spacing w:after="0" w:line="240" w:lineRule="auto"/>
              <w:contextualSpacing/>
              <w:rPr>
                <w:rFonts w:ascii="Arial" w:hAnsi="Arial" w:cs="Arial"/>
                <w:sz w:val="24"/>
                <w:szCs w:val="24"/>
              </w:rPr>
            </w:pPr>
          </w:p>
        </w:tc>
      </w:tr>
      <w:tr w:rsidR="00B55E1C" w:rsidRPr="007070F2" w14:paraId="0DA919D6" w14:textId="77777777" w:rsidTr="00A23A2D">
        <w:tc>
          <w:tcPr>
            <w:tcW w:w="7106" w:type="dxa"/>
          </w:tcPr>
          <w:p w14:paraId="049039B9" w14:textId="77777777" w:rsidR="00B55E1C" w:rsidRPr="007070F2" w:rsidRDefault="00B55E1C" w:rsidP="00210E84">
            <w:pPr>
              <w:tabs>
                <w:tab w:val="left" w:pos="3192"/>
              </w:tabs>
              <w:spacing w:after="0" w:line="240" w:lineRule="auto"/>
              <w:contextualSpacing/>
              <w:rPr>
                <w:rFonts w:ascii="Arial" w:hAnsi="Arial" w:cs="Arial"/>
                <w:sz w:val="24"/>
                <w:szCs w:val="24"/>
              </w:rPr>
            </w:pPr>
            <w:r>
              <w:rPr>
                <w:rFonts w:ascii="Arial" w:hAnsi="Arial" w:cs="Arial"/>
                <w:sz w:val="24"/>
                <w:szCs w:val="24"/>
              </w:rPr>
              <w:t>Gentoo Developments</w:t>
            </w:r>
          </w:p>
        </w:tc>
        <w:tc>
          <w:tcPr>
            <w:tcW w:w="486" w:type="dxa"/>
          </w:tcPr>
          <w:p w14:paraId="2C03177E" w14:textId="77777777" w:rsidR="00B55E1C" w:rsidRPr="007070F2" w:rsidRDefault="00B55E1C" w:rsidP="00210E84">
            <w:pPr>
              <w:tabs>
                <w:tab w:val="left" w:pos="3192"/>
              </w:tabs>
              <w:spacing w:after="0" w:line="240" w:lineRule="auto"/>
              <w:contextualSpacing/>
              <w:rPr>
                <w:rFonts w:ascii="Arial" w:hAnsi="Arial" w:cs="Arial"/>
                <w:sz w:val="24"/>
                <w:szCs w:val="24"/>
              </w:rPr>
            </w:pPr>
          </w:p>
        </w:tc>
      </w:tr>
      <w:tr w:rsidR="00B55E1C" w:rsidRPr="007070F2" w14:paraId="415DCD63" w14:textId="77777777" w:rsidTr="00A23A2D">
        <w:tc>
          <w:tcPr>
            <w:tcW w:w="7106" w:type="dxa"/>
          </w:tcPr>
          <w:p w14:paraId="2B50F126" w14:textId="77777777" w:rsidR="00B55E1C" w:rsidRPr="007070F2" w:rsidRDefault="00B55E1C" w:rsidP="00210E84">
            <w:pPr>
              <w:tabs>
                <w:tab w:val="left" w:pos="3192"/>
              </w:tabs>
              <w:spacing w:after="0" w:line="240" w:lineRule="auto"/>
              <w:contextualSpacing/>
              <w:rPr>
                <w:rFonts w:ascii="Arial" w:hAnsi="Arial" w:cs="Arial"/>
                <w:sz w:val="24"/>
                <w:szCs w:val="24"/>
              </w:rPr>
            </w:pPr>
            <w:r>
              <w:rPr>
                <w:rFonts w:ascii="Arial" w:hAnsi="Arial" w:cs="Arial"/>
                <w:sz w:val="24"/>
                <w:szCs w:val="24"/>
              </w:rPr>
              <w:t>Gentoo Genie</w:t>
            </w:r>
          </w:p>
        </w:tc>
        <w:tc>
          <w:tcPr>
            <w:tcW w:w="486" w:type="dxa"/>
          </w:tcPr>
          <w:p w14:paraId="5B400071" w14:textId="77777777" w:rsidR="00B55E1C" w:rsidRPr="007070F2" w:rsidRDefault="00B55E1C" w:rsidP="00210E84">
            <w:pPr>
              <w:tabs>
                <w:tab w:val="left" w:pos="3192"/>
              </w:tabs>
              <w:spacing w:after="0" w:line="240" w:lineRule="auto"/>
              <w:contextualSpacing/>
              <w:rPr>
                <w:rFonts w:ascii="Arial" w:hAnsi="Arial" w:cs="Arial"/>
                <w:sz w:val="24"/>
                <w:szCs w:val="24"/>
              </w:rPr>
            </w:pPr>
          </w:p>
        </w:tc>
      </w:tr>
    </w:tbl>
    <w:p w14:paraId="469D1CBE" w14:textId="77777777" w:rsidR="00B55E1C" w:rsidRPr="007070F2" w:rsidRDefault="00B55E1C" w:rsidP="00210E84">
      <w:pPr>
        <w:spacing w:after="0" w:line="240" w:lineRule="auto"/>
        <w:ind w:left="567" w:hanging="567"/>
        <w:contextualSpacing/>
        <w:rPr>
          <w:rFonts w:ascii="Arial" w:hAnsi="Arial" w:cs="Arial"/>
          <w:sz w:val="24"/>
          <w:szCs w:val="24"/>
        </w:rPr>
      </w:pPr>
    </w:p>
    <w:p w14:paraId="14646D55" w14:textId="77777777" w:rsidR="00B55E1C" w:rsidRPr="003566B4" w:rsidRDefault="003566B4" w:rsidP="003566B4">
      <w:pPr>
        <w:pStyle w:val="whs1"/>
        <w:shd w:val="clear" w:color="auto" w:fill="FFFFFF"/>
        <w:spacing w:before="0" w:beforeAutospacing="0" w:after="0" w:afterAutospacing="0"/>
        <w:ind w:left="720" w:hanging="720"/>
        <w:contextualSpacing/>
        <w:jc w:val="both"/>
        <w:rPr>
          <w:rFonts w:ascii="Arial" w:hAnsi="Arial" w:cs="Arial"/>
        </w:rPr>
      </w:pPr>
      <w:r>
        <w:rPr>
          <w:rFonts w:ascii="Arial" w:hAnsi="Arial" w:cs="Arial"/>
        </w:rPr>
        <w:t xml:space="preserve">1.3 </w:t>
      </w:r>
      <w:r w:rsidR="005407B9">
        <w:rPr>
          <w:rFonts w:ascii="Arial" w:hAnsi="Arial" w:cs="Arial"/>
        </w:rPr>
        <w:t xml:space="preserve">    </w:t>
      </w:r>
      <w:r w:rsidR="00B55E1C" w:rsidRPr="003566B4">
        <w:rPr>
          <w:rFonts w:ascii="Arial" w:hAnsi="Arial" w:cs="Arial"/>
        </w:rPr>
        <w:t>It applies to:</w:t>
      </w:r>
    </w:p>
    <w:p w14:paraId="6BC31438" w14:textId="77777777" w:rsidR="00210E84" w:rsidRPr="007070F2" w:rsidRDefault="00210E84" w:rsidP="00210E84">
      <w:pPr>
        <w:spacing w:after="0" w:line="240" w:lineRule="auto"/>
        <w:ind w:left="567" w:hanging="567"/>
        <w:contextualSpacing/>
        <w:rPr>
          <w:rFonts w:ascii="Arial" w:hAnsi="Arial" w:cs="Arial"/>
          <w:sz w:val="24"/>
          <w:szCs w:val="24"/>
        </w:rPr>
      </w:pPr>
    </w:p>
    <w:tbl>
      <w:tblPr>
        <w:tblStyle w:val="TableGrid"/>
        <w:tblW w:w="0" w:type="auto"/>
        <w:tblInd w:w="704" w:type="dxa"/>
        <w:tblLook w:val="04A0" w:firstRow="1" w:lastRow="0" w:firstColumn="1" w:lastColumn="0" w:noHBand="0" w:noVBand="1"/>
      </w:tblPr>
      <w:tblGrid>
        <w:gridCol w:w="7108"/>
        <w:gridCol w:w="484"/>
      </w:tblGrid>
      <w:tr w:rsidR="00B55E1C" w:rsidRPr="007070F2" w14:paraId="2888CFA7" w14:textId="77777777" w:rsidTr="00A23A2D">
        <w:tc>
          <w:tcPr>
            <w:tcW w:w="7108" w:type="dxa"/>
          </w:tcPr>
          <w:p w14:paraId="35EB86FB"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General Needs rented properties </w:t>
            </w:r>
          </w:p>
        </w:tc>
        <w:tc>
          <w:tcPr>
            <w:tcW w:w="484" w:type="dxa"/>
          </w:tcPr>
          <w:p w14:paraId="27A60E8C" w14:textId="7D761075"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47218FE6" w14:textId="77777777" w:rsidTr="00A23A2D">
        <w:tc>
          <w:tcPr>
            <w:tcW w:w="7108" w:type="dxa"/>
          </w:tcPr>
          <w:p w14:paraId="2392F563"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Supported Housing </w:t>
            </w:r>
          </w:p>
        </w:tc>
        <w:tc>
          <w:tcPr>
            <w:tcW w:w="484" w:type="dxa"/>
          </w:tcPr>
          <w:p w14:paraId="57DCA7E3" w14:textId="35624108"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629F6C0A" w14:textId="77777777" w:rsidTr="00A23A2D">
        <w:tc>
          <w:tcPr>
            <w:tcW w:w="7108" w:type="dxa"/>
          </w:tcPr>
          <w:p w14:paraId="6D9A3BA0"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Sheltered Housing</w:t>
            </w:r>
          </w:p>
        </w:tc>
        <w:tc>
          <w:tcPr>
            <w:tcW w:w="484" w:type="dxa"/>
          </w:tcPr>
          <w:p w14:paraId="50EE577E" w14:textId="1565925F"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2D9D2EA9" w14:textId="77777777" w:rsidTr="00A23A2D">
        <w:tc>
          <w:tcPr>
            <w:tcW w:w="7108" w:type="dxa"/>
          </w:tcPr>
          <w:p w14:paraId="1900B1B9"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Leasehold/Shared ownership</w:t>
            </w:r>
          </w:p>
        </w:tc>
        <w:tc>
          <w:tcPr>
            <w:tcW w:w="484" w:type="dxa"/>
          </w:tcPr>
          <w:p w14:paraId="4AAEC3DF" w14:textId="74ACFE68"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6081B9C1" w14:textId="77777777" w:rsidTr="00A23A2D">
        <w:tc>
          <w:tcPr>
            <w:tcW w:w="7108" w:type="dxa"/>
          </w:tcPr>
          <w:p w14:paraId="0213CB69"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Rent to Buy properties</w:t>
            </w:r>
          </w:p>
        </w:tc>
        <w:tc>
          <w:tcPr>
            <w:tcW w:w="484" w:type="dxa"/>
          </w:tcPr>
          <w:p w14:paraId="4C6F2F98" w14:textId="2BA8C8F4"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62D743BC" w14:textId="77777777" w:rsidTr="00A23A2D">
        <w:tc>
          <w:tcPr>
            <w:tcW w:w="7108" w:type="dxa"/>
          </w:tcPr>
          <w:p w14:paraId="6BC0024B"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Market rented properties (domestic)</w:t>
            </w:r>
          </w:p>
        </w:tc>
        <w:tc>
          <w:tcPr>
            <w:tcW w:w="484" w:type="dxa"/>
          </w:tcPr>
          <w:p w14:paraId="4024E7A4" w14:textId="05320525"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576015CD" w14:textId="77777777" w:rsidTr="00A23A2D">
        <w:tc>
          <w:tcPr>
            <w:tcW w:w="7108" w:type="dxa"/>
          </w:tcPr>
          <w:p w14:paraId="774E763C"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Temporary Accommodation </w:t>
            </w:r>
          </w:p>
        </w:tc>
        <w:tc>
          <w:tcPr>
            <w:tcW w:w="484" w:type="dxa"/>
          </w:tcPr>
          <w:p w14:paraId="181ACE11" w14:textId="6AFC2160"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4F35C044" w14:textId="77777777" w:rsidTr="00A23A2D">
        <w:tc>
          <w:tcPr>
            <w:tcW w:w="7108" w:type="dxa"/>
          </w:tcPr>
          <w:p w14:paraId="1C313915"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Stock owned but not managed by the Group </w:t>
            </w:r>
          </w:p>
        </w:tc>
        <w:tc>
          <w:tcPr>
            <w:tcW w:w="484" w:type="dxa"/>
          </w:tcPr>
          <w:p w14:paraId="2767ABC7" w14:textId="09F81091"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0FB955DE" w14:textId="77777777" w:rsidTr="00A23A2D">
        <w:tc>
          <w:tcPr>
            <w:tcW w:w="7108" w:type="dxa"/>
          </w:tcPr>
          <w:p w14:paraId="5C1DDBC6"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Communal Areas, including those relating to Leasehold/Shared Ownership properties</w:t>
            </w:r>
          </w:p>
        </w:tc>
        <w:tc>
          <w:tcPr>
            <w:tcW w:w="484" w:type="dxa"/>
          </w:tcPr>
          <w:p w14:paraId="00852A6D" w14:textId="0CA04679"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08C1E45C" w14:textId="77777777" w:rsidTr="00A23A2D">
        <w:tc>
          <w:tcPr>
            <w:tcW w:w="7108" w:type="dxa"/>
          </w:tcPr>
          <w:p w14:paraId="541FD6F4"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Commercial Property (offices, depots etc)</w:t>
            </w:r>
          </w:p>
        </w:tc>
        <w:tc>
          <w:tcPr>
            <w:tcW w:w="484" w:type="dxa"/>
          </w:tcPr>
          <w:p w14:paraId="6486218C" w14:textId="42E8EBFC"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5D8D2E95" w14:textId="77777777" w:rsidTr="00A23A2D">
        <w:tc>
          <w:tcPr>
            <w:tcW w:w="7108" w:type="dxa"/>
          </w:tcPr>
          <w:p w14:paraId="11625180"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Stock managed by Gentoo on behalf of a third party</w:t>
            </w:r>
          </w:p>
        </w:tc>
        <w:tc>
          <w:tcPr>
            <w:tcW w:w="484" w:type="dxa"/>
          </w:tcPr>
          <w:p w14:paraId="03DD5832" w14:textId="7CB2024D"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4E4FD92F" w14:textId="77777777" w:rsidTr="00A23A2D">
        <w:tc>
          <w:tcPr>
            <w:tcW w:w="7108" w:type="dxa"/>
          </w:tcPr>
          <w:p w14:paraId="0C4101B8"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 xml:space="preserve">Garages and outbuildings </w:t>
            </w:r>
          </w:p>
        </w:tc>
        <w:tc>
          <w:tcPr>
            <w:tcW w:w="484" w:type="dxa"/>
          </w:tcPr>
          <w:p w14:paraId="34EB9F6D" w14:textId="540F496B"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0DFEE375" w14:textId="77777777" w:rsidTr="00A23A2D">
        <w:tc>
          <w:tcPr>
            <w:tcW w:w="7108" w:type="dxa"/>
          </w:tcPr>
          <w:p w14:paraId="684BCFF1"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Remote plant (district heating, electrical pumps etc)</w:t>
            </w:r>
          </w:p>
        </w:tc>
        <w:tc>
          <w:tcPr>
            <w:tcW w:w="484" w:type="dxa"/>
          </w:tcPr>
          <w:p w14:paraId="3F7531A9" w14:textId="69807B0A"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r w:rsidR="00B55E1C" w:rsidRPr="007070F2" w14:paraId="747BC121" w14:textId="77777777" w:rsidTr="00A23A2D">
        <w:tc>
          <w:tcPr>
            <w:tcW w:w="7108" w:type="dxa"/>
          </w:tcPr>
          <w:p w14:paraId="0668C8CA" w14:textId="77777777" w:rsidR="00B55E1C" w:rsidRPr="007070F2" w:rsidRDefault="00B55E1C" w:rsidP="00210E84">
            <w:pPr>
              <w:tabs>
                <w:tab w:val="left" w:pos="3192"/>
              </w:tabs>
              <w:spacing w:after="0" w:line="240" w:lineRule="auto"/>
              <w:contextualSpacing/>
              <w:rPr>
                <w:rFonts w:ascii="Arial" w:hAnsi="Arial" w:cs="Arial"/>
                <w:sz w:val="24"/>
                <w:szCs w:val="24"/>
              </w:rPr>
            </w:pPr>
            <w:r w:rsidRPr="007070F2">
              <w:rPr>
                <w:rFonts w:ascii="Arial" w:hAnsi="Arial" w:cs="Arial"/>
                <w:sz w:val="24"/>
                <w:szCs w:val="24"/>
              </w:rPr>
              <w:t>Curtilage</w:t>
            </w:r>
          </w:p>
        </w:tc>
        <w:tc>
          <w:tcPr>
            <w:tcW w:w="484" w:type="dxa"/>
          </w:tcPr>
          <w:p w14:paraId="7CEB9338" w14:textId="00FD216D" w:rsidR="00B55E1C" w:rsidRPr="007070F2" w:rsidRDefault="00A21444" w:rsidP="00A21444">
            <w:pPr>
              <w:tabs>
                <w:tab w:val="left" w:pos="3192"/>
              </w:tabs>
              <w:spacing w:after="0" w:line="240" w:lineRule="auto"/>
              <w:contextualSpacing/>
              <w:jc w:val="center"/>
              <w:rPr>
                <w:rFonts w:ascii="Arial" w:hAnsi="Arial" w:cs="Arial"/>
                <w:sz w:val="24"/>
                <w:szCs w:val="24"/>
              </w:rPr>
            </w:pPr>
            <w:r>
              <w:rPr>
                <w:rFonts w:ascii="Arial" w:hAnsi="Arial" w:cs="Arial"/>
                <w:sz w:val="24"/>
                <w:szCs w:val="24"/>
              </w:rPr>
              <w:t>X</w:t>
            </w:r>
          </w:p>
        </w:tc>
      </w:tr>
    </w:tbl>
    <w:p w14:paraId="61512F1F" w14:textId="77777777" w:rsidR="00A21444" w:rsidRPr="0073156B" w:rsidRDefault="00A21444" w:rsidP="00A21444">
      <w:pPr>
        <w:spacing w:after="0" w:line="240" w:lineRule="auto"/>
        <w:contextualSpacing/>
        <w:jc w:val="both"/>
        <w:rPr>
          <w:rFonts w:ascii="Arial" w:hAnsi="Arial" w:cs="Arial"/>
          <w:bCs/>
          <w:sz w:val="20"/>
          <w:szCs w:val="20"/>
        </w:rPr>
      </w:pPr>
      <w:r w:rsidRPr="0073156B">
        <w:rPr>
          <w:rFonts w:ascii="Arial" w:hAnsi="Arial" w:cs="Arial"/>
          <w:bCs/>
          <w:sz w:val="20"/>
          <w:szCs w:val="20"/>
        </w:rPr>
        <w:t xml:space="preserve">*Exceptions apply </w:t>
      </w:r>
    </w:p>
    <w:p w14:paraId="4AACFD82" w14:textId="0FBE0A3A" w:rsidR="00B55E1C" w:rsidRDefault="00B55E1C" w:rsidP="00210E84">
      <w:pPr>
        <w:spacing w:after="0" w:line="240" w:lineRule="auto"/>
        <w:contextualSpacing/>
        <w:jc w:val="both"/>
        <w:rPr>
          <w:rFonts w:ascii="Arial" w:hAnsi="Arial" w:cs="Arial"/>
          <w:b/>
          <w:sz w:val="24"/>
          <w:szCs w:val="24"/>
        </w:rPr>
      </w:pPr>
    </w:p>
    <w:p w14:paraId="3C9C4E73" w14:textId="77777777" w:rsidR="002151D1" w:rsidRPr="00F92864" w:rsidRDefault="002151D1" w:rsidP="002151D1">
      <w:pPr>
        <w:pStyle w:val="Heading2"/>
        <w:spacing w:line="240" w:lineRule="auto"/>
        <w:contextualSpacing/>
        <w:rPr>
          <w:rFonts w:ascii="Arial" w:hAnsi="Arial" w:cs="Arial"/>
          <w:b/>
          <w:color w:val="auto"/>
          <w:sz w:val="28"/>
          <w:szCs w:val="24"/>
        </w:rPr>
      </w:pPr>
      <w:bookmarkStart w:id="1" w:name="_Toc455751712"/>
      <w:bookmarkStart w:id="2" w:name="_Toc508787783"/>
      <w:r>
        <w:rPr>
          <w:rFonts w:ascii="Arial" w:hAnsi="Arial" w:cs="Arial"/>
          <w:b/>
          <w:color w:val="auto"/>
          <w:sz w:val="28"/>
          <w:szCs w:val="24"/>
        </w:rPr>
        <w:t>2.0</w:t>
      </w:r>
      <w:r>
        <w:rPr>
          <w:rFonts w:ascii="Arial" w:hAnsi="Arial" w:cs="Arial"/>
          <w:b/>
          <w:color w:val="auto"/>
          <w:sz w:val="28"/>
          <w:szCs w:val="24"/>
        </w:rPr>
        <w:tab/>
      </w:r>
      <w:bookmarkEnd w:id="1"/>
      <w:bookmarkEnd w:id="2"/>
      <w:r w:rsidRPr="00F92864">
        <w:rPr>
          <w:rFonts w:ascii="Arial" w:hAnsi="Arial" w:cs="Arial"/>
          <w:b/>
          <w:color w:val="auto"/>
          <w:sz w:val="28"/>
          <w:szCs w:val="24"/>
        </w:rPr>
        <w:t xml:space="preserve">Links to Strategy and the Business Plan </w:t>
      </w:r>
    </w:p>
    <w:p w14:paraId="537A59A2" w14:textId="77777777" w:rsidR="002151D1" w:rsidRDefault="002151D1" w:rsidP="002151D1">
      <w:pPr>
        <w:spacing w:after="0"/>
        <w:rPr>
          <w:rFonts w:ascii="Arial" w:hAnsi="Arial" w:cs="Arial"/>
          <w:sz w:val="24"/>
          <w:szCs w:val="24"/>
        </w:rPr>
      </w:pPr>
    </w:p>
    <w:p w14:paraId="17CD7D1C" w14:textId="353BA65A" w:rsidR="002151D1" w:rsidRPr="000B501C" w:rsidRDefault="002151D1" w:rsidP="002151D1">
      <w:pPr>
        <w:spacing w:after="0" w:line="240" w:lineRule="auto"/>
        <w:ind w:left="709" w:hanging="709"/>
        <w:jc w:val="both"/>
        <w:rPr>
          <w:rFonts w:ascii="Arial" w:hAnsi="Arial" w:cs="Arial"/>
          <w:sz w:val="24"/>
          <w:szCs w:val="24"/>
        </w:rPr>
      </w:pPr>
      <w:bookmarkStart w:id="3" w:name="_Int_CxyY6EqX"/>
      <w:proofErr w:type="gramStart"/>
      <w:r w:rsidRPr="11F30872">
        <w:rPr>
          <w:rFonts w:ascii="Arial" w:hAnsi="Arial" w:cs="Arial"/>
          <w:sz w:val="24"/>
          <w:szCs w:val="24"/>
        </w:rPr>
        <w:t>2.1  Our</w:t>
      </w:r>
      <w:bookmarkEnd w:id="3"/>
      <w:proofErr w:type="gramEnd"/>
      <w:r w:rsidRPr="11F30872">
        <w:rPr>
          <w:rFonts w:ascii="Arial" w:hAnsi="Arial" w:cs="Arial"/>
          <w:sz w:val="24"/>
          <w:szCs w:val="24"/>
        </w:rPr>
        <w:t xml:space="preserve"> vision and values set the direction and shape the culture of our organisation.</w:t>
      </w:r>
    </w:p>
    <w:p w14:paraId="41456C2B" w14:textId="77777777" w:rsidR="002151D1" w:rsidRPr="000B501C" w:rsidRDefault="002151D1" w:rsidP="002151D1">
      <w:pPr>
        <w:spacing w:after="0" w:line="240" w:lineRule="auto"/>
        <w:ind w:hanging="720"/>
        <w:jc w:val="both"/>
        <w:rPr>
          <w:rFonts w:ascii="Arial" w:hAnsi="Arial" w:cs="Arial"/>
          <w:sz w:val="24"/>
          <w:szCs w:val="24"/>
        </w:rPr>
      </w:pPr>
    </w:p>
    <w:p w14:paraId="1F539506" w14:textId="661E9604" w:rsidR="002151D1" w:rsidRPr="000B501C" w:rsidRDefault="002151D1" w:rsidP="002151D1">
      <w:pPr>
        <w:spacing w:after="0" w:line="240" w:lineRule="auto"/>
        <w:jc w:val="both"/>
        <w:rPr>
          <w:rFonts w:ascii="Arial" w:hAnsi="Arial" w:cs="Arial"/>
          <w:sz w:val="24"/>
          <w:szCs w:val="24"/>
        </w:rPr>
      </w:pPr>
      <w:r w:rsidRPr="000B501C">
        <w:rPr>
          <w:rFonts w:ascii="Arial" w:hAnsi="Arial" w:cs="Arial"/>
          <w:sz w:val="24"/>
          <w:szCs w:val="24"/>
        </w:rPr>
        <w:t>2.2</w:t>
      </w:r>
      <w:r w:rsidRPr="000B501C">
        <w:rPr>
          <w:rFonts w:ascii="Arial" w:hAnsi="Arial" w:cs="Arial"/>
          <w:sz w:val="24"/>
          <w:szCs w:val="24"/>
        </w:rPr>
        <w:tab/>
        <w:t xml:space="preserve">Gentoo’s </w:t>
      </w:r>
      <w:r w:rsidR="006D4D9C">
        <w:rPr>
          <w:rFonts w:ascii="Arial" w:hAnsi="Arial" w:cs="Arial"/>
          <w:b/>
          <w:sz w:val="24"/>
          <w:szCs w:val="24"/>
        </w:rPr>
        <w:t>V</w:t>
      </w:r>
      <w:r w:rsidRPr="000B501C">
        <w:rPr>
          <w:rFonts w:ascii="Arial" w:hAnsi="Arial" w:cs="Arial"/>
          <w:b/>
          <w:sz w:val="24"/>
          <w:szCs w:val="24"/>
        </w:rPr>
        <w:t>ision</w:t>
      </w:r>
      <w:r w:rsidRPr="000B501C">
        <w:rPr>
          <w:rFonts w:ascii="Arial" w:hAnsi="Arial" w:cs="Arial"/>
          <w:sz w:val="24"/>
          <w:szCs w:val="24"/>
        </w:rPr>
        <w:t xml:space="preserve"> is:</w:t>
      </w:r>
    </w:p>
    <w:p w14:paraId="6488D421" w14:textId="77777777" w:rsidR="002151D1" w:rsidRPr="000B501C" w:rsidRDefault="002151D1" w:rsidP="002151D1">
      <w:pPr>
        <w:spacing w:after="0" w:line="240" w:lineRule="auto"/>
        <w:ind w:hanging="720"/>
        <w:jc w:val="both"/>
        <w:rPr>
          <w:rFonts w:ascii="Arial" w:hAnsi="Arial" w:cs="Arial"/>
          <w:sz w:val="24"/>
          <w:szCs w:val="24"/>
        </w:rPr>
      </w:pPr>
    </w:p>
    <w:p w14:paraId="703EE4BB" w14:textId="29823457" w:rsidR="002151D1" w:rsidRPr="000B501C" w:rsidRDefault="002151D1" w:rsidP="002151D1">
      <w:pPr>
        <w:spacing w:after="0" w:line="240" w:lineRule="auto"/>
        <w:ind w:left="709" w:hanging="1429"/>
        <w:jc w:val="both"/>
        <w:rPr>
          <w:rFonts w:ascii="Arial" w:hAnsi="Arial" w:cs="Arial"/>
          <w:sz w:val="24"/>
          <w:szCs w:val="24"/>
        </w:rPr>
      </w:pPr>
      <w:r w:rsidRPr="000B501C">
        <w:rPr>
          <w:rFonts w:ascii="Arial" w:hAnsi="Arial" w:cs="Arial"/>
          <w:sz w:val="24"/>
          <w:szCs w:val="24"/>
        </w:rPr>
        <w:tab/>
      </w:r>
      <w:r w:rsidR="00256CEC">
        <w:rPr>
          <w:rFonts w:ascii="Arial" w:hAnsi="Arial" w:cs="Arial"/>
          <w:sz w:val="24"/>
          <w:szCs w:val="24"/>
        </w:rPr>
        <w:t>To provide great homes, strong communities and inspired people for Sunderland.</w:t>
      </w:r>
    </w:p>
    <w:p w14:paraId="0A264A4E" w14:textId="604B09C7" w:rsidR="00D153CF" w:rsidRPr="000B501C" w:rsidRDefault="00D153CF" w:rsidP="24F9DFE9">
      <w:pPr>
        <w:spacing w:after="0" w:line="240" w:lineRule="auto"/>
        <w:jc w:val="both"/>
        <w:rPr>
          <w:rFonts w:ascii="Arial" w:hAnsi="Arial" w:cs="Arial"/>
          <w:sz w:val="24"/>
          <w:szCs w:val="24"/>
        </w:rPr>
      </w:pPr>
    </w:p>
    <w:p w14:paraId="3CB4CD75" w14:textId="6844BBA6" w:rsidR="006D4D9C" w:rsidRPr="000B501C" w:rsidRDefault="002151D1" w:rsidP="002151D1">
      <w:pPr>
        <w:spacing w:after="0" w:line="240" w:lineRule="auto"/>
        <w:jc w:val="both"/>
        <w:rPr>
          <w:rFonts w:ascii="Arial" w:hAnsi="Arial" w:cs="Arial"/>
          <w:sz w:val="24"/>
          <w:szCs w:val="24"/>
        </w:rPr>
      </w:pPr>
      <w:r w:rsidRPr="000B501C">
        <w:rPr>
          <w:rFonts w:ascii="Arial" w:hAnsi="Arial" w:cs="Arial"/>
          <w:sz w:val="24"/>
          <w:szCs w:val="24"/>
        </w:rPr>
        <w:t>2.3</w:t>
      </w:r>
      <w:r w:rsidRPr="000B501C">
        <w:rPr>
          <w:rFonts w:ascii="Arial" w:hAnsi="Arial" w:cs="Arial"/>
          <w:sz w:val="24"/>
          <w:szCs w:val="24"/>
        </w:rPr>
        <w:tab/>
        <w:t xml:space="preserve">The Group’s </w:t>
      </w:r>
      <w:r w:rsidR="006D4D9C">
        <w:rPr>
          <w:rFonts w:ascii="Arial" w:hAnsi="Arial" w:cs="Arial"/>
          <w:b/>
          <w:sz w:val="24"/>
          <w:szCs w:val="24"/>
        </w:rPr>
        <w:t>V</w:t>
      </w:r>
      <w:r w:rsidRPr="000B501C">
        <w:rPr>
          <w:rFonts w:ascii="Arial" w:hAnsi="Arial" w:cs="Arial"/>
          <w:b/>
          <w:sz w:val="24"/>
          <w:szCs w:val="24"/>
        </w:rPr>
        <w:t>alues</w:t>
      </w:r>
      <w:r w:rsidRPr="000B501C">
        <w:rPr>
          <w:rFonts w:ascii="Arial" w:hAnsi="Arial" w:cs="Arial"/>
          <w:sz w:val="24"/>
          <w:szCs w:val="24"/>
        </w:rPr>
        <w:t xml:space="preserve"> are:</w:t>
      </w:r>
    </w:p>
    <w:p w14:paraId="6DAF332E" w14:textId="157A05FC" w:rsidR="002151D1" w:rsidRPr="000B501C" w:rsidRDefault="00256CEC" w:rsidP="002151D1">
      <w:pPr>
        <w:numPr>
          <w:ilvl w:val="0"/>
          <w:numId w:val="16"/>
        </w:numPr>
        <w:spacing w:after="0" w:line="240" w:lineRule="auto"/>
        <w:ind w:left="1080"/>
        <w:jc w:val="both"/>
        <w:rPr>
          <w:rFonts w:ascii="Arial" w:hAnsi="Arial" w:cs="Arial"/>
          <w:sz w:val="24"/>
          <w:szCs w:val="24"/>
        </w:rPr>
      </w:pPr>
      <w:r>
        <w:rPr>
          <w:rFonts w:ascii="Arial" w:hAnsi="Arial" w:cs="Arial"/>
          <w:sz w:val="24"/>
          <w:szCs w:val="24"/>
        </w:rPr>
        <w:t>We care about people</w:t>
      </w:r>
    </w:p>
    <w:p w14:paraId="754B689D" w14:textId="6E2BEC21" w:rsidR="002151D1" w:rsidRPr="000B501C" w:rsidRDefault="00256CEC" w:rsidP="002151D1">
      <w:pPr>
        <w:numPr>
          <w:ilvl w:val="0"/>
          <w:numId w:val="16"/>
        </w:numPr>
        <w:spacing w:after="0" w:line="240" w:lineRule="auto"/>
        <w:ind w:left="1080"/>
        <w:jc w:val="both"/>
        <w:rPr>
          <w:rFonts w:ascii="Arial" w:hAnsi="Arial" w:cs="Arial"/>
          <w:sz w:val="24"/>
          <w:szCs w:val="24"/>
        </w:rPr>
      </w:pPr>
      <w:r>
        <w:rPr>
          <w:rFonts w:ascii="Arial" w:hAnsi="Arial" w:cs="Arial"/>
          <w:sz w:val="24"/>
          <w:szCs w:val="24"/>
        </w:rPr>
        <w:t>We take accountability</w:t>
      </w:r>
    </w:p>
    <w:p w14:paraId="68F94771" w14:textId="7CD19039" w:rsidR="002151D1" w:rsidRPr="000B501C" w:rsidRDefault="00256CEC" w:rsidP="002151D1">
      <w:pPr>
        <w:numPr>
          <w:ilvl w:val="0"/>
          <w:numId w:val="16"/>
        </w:numPr>
        <w:spacing w:after="0" w:line="240" w:lineRule="auto"/>
        <w:ind w:left="1080"/>
        <w:jc w:val="both"/>
        <w:rPr>
          <w:rFonts w:ascii="Arial" w:hAnsi="Arial" w:cs="Arial"/>
          <w:sz w:val="24"/>
          <w:szCs w:val="24"/>
        </w:rPr>
      </w:pPr>
      <w:r>
        <w:rPr>
          <w:rFonts w:ascii="Arial" w:hAnsi="Arial" w:cs="Arial"/>
          <w:sz w:val="24"/>
          <w:szCs w:val="24"/>
        </w:rPr>
        <w:lastRenderedPageBreak/>
        <w:t>We shape the future</w:t>
      </w:r>
    </w:p>
    <w:p w14:paraId="3E36B65B" w14:textId="2AD28536" w:rsidR="002151D1" w:rsidRPr="000B501C" w:rsidRDefault="00256CEC" w:rsidP="002151D1">
      <w:pPr>
        <w:numPr>
          <w:ilvl w:val="0"/>
          <w:numId w:val="16"/>
        </w:numPr>
        <w:spacing w:after="0" w:line="240" w:lineRule="auto"/>
        <w:ind w:left="1080"/>
        <w:jc w:val="both"/>
        <w:rPr>
          <w:rFonts w:ascii="Arial" w:hAnsi="Arial" w:cs="Arial"/>
          <w:sz w:val="24"/>
          <w:szCs w:val="24"/>
        </w:rPr>
      </w:pPr>
      <w:r>
        <w:rPr>
          <w:rFonts w:ascii="Arial" w:hAnsi="Arial" w:cs="Arial"/>
          <w:sz w:val="24"/>
          <w:szCs w:val="24"/>
        </w:rPr>
        <w:t>We bring leadership</w:t>
      </w:r>
    </w:p>
    <w:p w14:paraId="53FEA802" w14:textId="2BA9B422" w:rsidR="002151D1" w:rsidRPr="000B501C" w:rsidRDefault="00256CEC" w:rsidP="002151D1">
      <w:pPr>
        <w:numPr>
          <w:ilvl w:val="0"/>
          <w:numId w:val="16"/>
        </w:numPr>
        <w:spacing w:after="0" w:line="240" w:lineRule="auto"/>
        <w:ind w:left="1080"/>
        <w:jc w:val="both"/>
        <w:rPr>
          <w:rFonts w:ascii="Arial" w:hAnsi="Arial" w:cs="Arial"/>
          <w:sz w:val="24"/>
          <w:szCs w:val="24"/>
        </w:rPr>
      </w:pPr>
      <w:r>
        <w:rPr>
          <w:rFonts w:ascii="Arial" w:hAnsi="Arial" w:cs="Arial"/>
          <w:sz w:val="24"/>
          <w:szCs w:val="24"/>
        </w:rPr>
        <w:t>We deliver</w:t>
      </w:r>
    </w:p>
    <w:p w14:paraId="6B804498" w14:textId="77777777" w:rsidR="002151D1" w:rsidRPr="000B501C" w:rsidRDefault="002151D1" w:rsidP="002151D1">
      <w:pPr>
        <w:spacing w:after="0" w:line="240" w:lineRule="auto"/>
        <w:jc w:val="both"/>
        <w:rPr>
          <w:rFonts w:ascii="Arial" w:hAnsi="Arial" w:cs="Arial"/>
          <w:sz w:val="24"/>
          <w:szCs w:val="24"/>
        </w:rPr>
      </w:pPr>
    </w:p>
    <w:p w14:paraId="32D45C54" w14:textId="02D2B7A4" w:rsidR="002151D1" w:rsidRPr="000B501C" w:rsidRDefault="002151D1" w:rsidP="002151D1">
      <w:pPr>
        <w:spacing w:after="0" w:line="240" w:lineRule="auto"/>
        <w:ind w:left="720" w:hanging="720"/>
        <w:jc w:val="both"/>
        <w:rPr>
          <w:rFonts w:ascii="Arial" w:hAnsi="Arial" w:cs="Arial"/>
          <w:sz w:val="24"/>
          <w:szCs w:val="24"/>
        </w:rPr>
      </w:pPr>
      <w:r w:rsidRPr="000B501C">
        <w:rPr>
          <w:rFonts w:ascii="Arial" w:hAnsi="Arial" w:cs="Arial"/>
          <w:sz w:val="24"/>
          <w:szCs w:val="24"/>
        </w:rPr>
        <w:t>2.4</w:t>
      </w:r>
      <w:r w:rsidRPr="000B501C">
        <w:rPr>
          <w:rFonts w:ascii="Arial" w:hAnsi="Arial" w:cs="Arial"/>
          <w:sz w:val="24"/>
          <w:szCs w:val="24"/>
        </w:rPr>
        <w:tab/>
      </w:r>
      <w:r w:rsidR="00DB4CD0">
        <w:rPr>
          <w:rFonts w:ascii="Arial" w:hAnsi="Arial" w:cs="Arial"/>
          <w:sz w:val="24"/>
          <w:szCs w:val="24"/>
        </w:rPr>
        <w:t xml:space="preserve">The </w:t>
      </w:r>
      <w:r w:rsidRPr="000B501C">
        <w:rPr>
          <w:rFonts w:ascii="Arial" w:hAnsi="Arial" w:cs="Arial"/>
          <w:sz w:val="24"/>
          <w:szCs w:val="24"/>
        </w:rPr>
        <w:t xml:space="preserve">Group’s Board and Executive Team have </w:t>
      </w:r>
      <w:r w:rsidR="00DB4CD0">
        <w:rPr>
          <w:rFonts w:ascii="Arial" w:hAnsi="Arial" w:cs="Arial"/>
          <w:sz w:val="24"/>
          <w:szCs w:val="24"/>
        </w:rPr>
        <w:t>approved</w:t>
      </w:r>
      <w:r w:rsidRPr="000B501C">
        <w:rPr>
          <w:rFonts w:ascii="Arial" w:hAnsi="Arial" w:cs="Arial"/>
          <w:sz w:val="24"/>
          <w:szCs w:val="24"/>
        </w:rPr>
        <w:t xml:space="preserve"> Gentoo’s </w:t>
      </w:r>
      <w:r w:rsidR="006D4D9C">
        <w:rPr>
          <w:rFonts w:ascii="Arial" w:hAnsi="Arial" w:cs="Arial"/>
          <w:b/>
          <w:bCs/>
          <w:sz w:val="24"/>
          <w:szCs w:val="24"/>
        </w:rPr>
        <w:t>S</w:t>
      </w:r>
      <w:r w:rsidRPr="006D4D9C">
        <w:rPr>
          <w:rFonts w:ascii="Arial" w:hAnsi="Arial" w:cs="Arial"/>
          <w:b/>
          <w:bCs/>
          <w:sz w:val="24"/>
          <w:szCs w:val="24"/>
        </w:rPr>
        <w:t xml:space="preserve">trategic </w:t>
      </w:r>
      <w:r w:rsidR="006D4D9C">
        <w:rPr>
          <w:rFonts w:ascii="Arial" w:hAnsi="Arial" w:cs="Arial"/>
          <w:b/>
          <w:bCs/>
          <w:sz w:val="24"/>
          <w:szCs w:val="24"/>
        </w:rPr>
        <w:t>P</w:t>
      </w:r>
      <w:r w:rsidR="00256CEC" w:rsidRPr="006D4D9C">
        <w:rPr>
          <w:rFonts w:ascii="Arial" w:hAnsi="Arial" w:cs="Arial"/>
          <w:b/>
          <w:bCs/>
          <w:sz w:val="24"/>
          <w:szCs w:val="24"/>
        </w:rPr>
        <w:t>riorities</w:t>
      </w:r>
      <w:r w:rsidRPr="000B501C">
        <w:rPr>
          <w:rFonts w:ascii="Arial" w:hAnsi="Arial" w:cs="Arial"/>
          <w:sz w:val="24"/>
          <w:szCs w:val="24"/>
        </w:rPr>
        <w:t>:</w:t>
      </w:r>
    </w:p>
    <w:p w14:paraId="17E6C594" w14:textId="43C2A104" w:rsidR="002151D1" w:rsidRDefault="00256CEC" w:rsidP="00256CEC">
      <w:pPr>
        <w:tabs>
          <w:tab w:val="left" w:pos="930"/>
        </w:tabs>
        <w:spacing w:after="0" w:line="240" w:lineRule="auto"/>
        <w:ind w:left="720" w:hanging="720"/>
        <w:jc w:val="both"/>
        <w:rPr>
          <w:rFonts w:ascii="Arial" w:hAnsi="Arial" w:cs="Arial"/>
          <w:sz w:val="24"/>
          <w:szCs w:val="24"/>
        </w:rPr>
      </w:pPr>
      <w:r>
        <w:rPr>
          <w:rFonts w:ascii="Arial" w:hAnsi="Arial" w:cs="Arial"/>
          <w:sz w:val="24"/>
          <w:szCs w:val="24"/>
        </w:rPr>
        <w:tab/>
      </w:r>
    </w:p>
    <w:p w14:paraId="36169590" w14:textId="041E71BB" w:rsidR="006D4D9C" w:rsidRDefault="00256CEC" w:rsidP="4F06C755">
      <w:pPr>
        <w:tabs>
          <w:tab w:val="left" w:pos="930"/>
        </w:tabs>
        <w:spacing w:after="0" w:line="240" w:lineRule="auto"/>
        <w:ind w:left="720"/>
        <w:rPr>
          <w:rFonts w:ascii="Arial" w:hAnsi="Arial" w:cs="Arial"/>
          <w:sz w:val="24"/>
          <w:szCs w:val="24"/>
        </w:rPr>
      </w:pPr>
      <w:r w:rsidRPr="4F06C755">
        <w:rPr>
          <w:rFonts w:ascii="Arial" w:hAnsi="Arial" w:cs="Arial"/>
          <w:sz w:val="24"/>
          <w:szCs w:val="24"/>
        </w:rPr>
        <w:t>The safety of our customers and colleagues will always be our number one priority.</w:t>
      </w:r>
      <w:r w:rsidR="0051679F" w:rsidRPr="4F06C755">
        <w:rPr>
          <w:rFonts w:ascii="Arial" w:hAnsi="Arial" w:cs="Arial"/>
          <w:sz w:val="24"/>
          <w:szCs w:val="24"/>
        </w:rPr>
        <w:t xml:space="preserve"> </w:t>
      </w:r>
      <w:r w:rsidRPr="4F06C755">
        <w:rPr>
          <w:rFonts w:ascii="Arial" w:hAnsi="Arial" w:cs="Arial"/>
          <w:sz w:val="24"/>
          <w:szCs w:val="24"/>
        </w:rPr>
        <w:t xml:space="preserve">We have identified </w:t>
      </w:r>
      <w:r w:rsidRPr="4F06C755">
        <w:rPr>
          <w:rFonts w:ascii="Arial" w:hAnsi="Arial" w:cs="Arial"/>
          <w:b/>
          <w:bCs/>
          <w:sz w:val="24"/>
          <w:szCs w:val="24"/>
        </w:rPr>
        <w:t xml:space="preserve">six further </w:t>
      </w:r>
      <w:r w:rsidR="006D4D9C" w:rsidRPr="4F06C755">
        <w:rPr>
          <w:rFonts w:ascii="Arial" w:hAnsi="Arial" w:cs="Arial"/>
          <w:b/>
          <w:bCs/>
          <w:sz w:val="24"/>
          <w:szCs w:val="24"/>
        </w:rPr>
        <w:t>P</w:t>
      </w:r>
      <w:r w:rsidRPr="4F06C755">
        <w:rPr>
          <w:rFonts w:ascii="Arial" w:hAnsi="Arial" w:cs="Arial"/>
          <w:b/>
          <w:bCs/>
          <w:sz w:val="24"/>
          <w:szCs w:val="24"/>
        </w:rPr>
        <w:t>riorities</w:t>
      </w:r>
      <w:r w:rsidRPr="4F06C755">
        <w:rPr>
          <w:rFonts w:ascii="Arial" w:hAnsi="Arial" w:cs="Arial"/>
          <w:sz w:val="24"/>
          <w:szCs w:val="24"/>
        </w:rPr>
        <w:t xml:space="preserve"> which will guide the delivery of our services:</w:t>
      </w:r>
    </w:p>
    <w:p w14:paraId="1EFDC237" w14:textId="77777777" w:rsidR="00D153CF" w:rsidRDefault="00D153CF" w:rsidP="00D153CF">
      <w:pPr>
        <w:tabs>
          <w:tab w:val="left" w:pos="930"/>
        </w:tabs>
        <w:spacing w:after="0" w:line="240" w:lineRule="auto"/>
        <w:ind w:left="720" w:hanging="720"/>
        <w:jc w:val="both"/>
        <w:rPr>
          <w:rFonts w:ascii="Arial" w:hAnsi="Arial" w:cs="Arial"/>
          <w:sz w:val="24"/>
          <w:szCs w:val="24"/>
        </w:rPr>
      </w:pPr>
    </w:p>
    <w:p w14:paraId="194B24EE" w14:textId="77777777" w:rsidR="0051679F" w:rsidRDefault="00256CEC" w:rsidP="0051679F">
      <w:pPr>
        <w:pStyle w:val="ListParagraph"/>
        <w:numPr>
          <w:ilvl w:val="0"/>
          <w:numId w:val="19"/>
        </w:numPr>
        <w:tabs>
          <w:tab w:val="left" w:pos="930"/>
        </w:tabs>
        <w:spacing w:after="0" w:line="240" w:lineRule="auto"/>
        <w:jc w:val="both"/>
        <w:rPr>
          <w:rFonts w:ascii="Arial" w:hAnsi="Arial" w:cs="Arial"/>
          <w:sz w:val="24"/>
          <w:szCs w:val="24"/>
        </w:rPr>
      </w:pPr>
      <w:r>
        <w:rPr>
          <w:rFonts w:ascii="Arial" w:hAnsi="Arial" w:cs="Arial"/>
          <w:sz w:val="24"/>
          <w:szCs w:val="24"/>
        </w:rPr>
        <w:t>We know our customers</w:t>
      </w:r>
    </w:p>
    <w:p w14:paraId="3632F8B1" w14:textId="77777777" w:rsidR="0051679F" w:rsidRDefault="00256CEC" w:rsidP="0051679F">
      <w:pPr>
        <w:pStyle w:val="ListParagraph"/>
        <w:numPr>
          <w:ilvl w:val="0"/>
          <w:numId w:val="19"/>
        </w:numPr>
        <w:tabs>
          <w:tab w:val="left" w:pos="930"/>
        </w:tabs>
        <w:spacing w:after="0" w:line="240" w:lineRule="auto"/>
        <w:jc w:val="both"/>
        <w:rPr>
          <w:rFonts w:ascii="Arial" w:hAnsi="Arial" w:cs="Arial"/>
          <w:sz w:val="24"/>
          <w:szCs w:val="24"/>
        </w:rPr>
      </w:pPr>
      <w:r w:rsidRPr="0051679F">
        <w:rPr>
          <w:rFonts w:ascii="Arial" w:hAnsi="Arial" w:cs="Arial"/>
          <w:sz w:val="24"/>
          <w:szCs w:val="24"/>
        </w:rPr>
        <w:t>We provide great homes</w:t>
      </w:r>
    </w:p>
    <w:p w14:paraId="6CF46CF6" w14:textId="77777777" w:rsidR="0051679F" w:rsidRDefault="00256CEC" w:rsidP="0051679F">
      <w:pPr>
        <w:pStyle w:val="ListParagraph"/>
        <w:numPr>
          <w:ilvl w:val="0"/>
          <w:numId w:val="19"/>
        </w:numPr>
        <w:tabs>
          <w:tab w:val="left" w:pos="930"/>
        </w:tabs>
        <w:spacing w:after="0" w:line="240" w:lineRule="auto"/>
        <w:jc w:val="both"/>
        <w:rPr>
          <w:rFonts w:ascii="Arial" w:hAnsi="Arial" w:cs="Arial"/>
          <w:sz w:val="24"/>
          <w:szCs w:val="24"/>
        </w:rPr>
      </w:pPr>
      <w:r w:rsidRPr="0051679F">
        <w:rPr>
          <w:rFonts w:ascii="Arial" w:hAnsi="Arial" w:cs="Arial"/>
          <w:sz w:val="24"/>
          <w:szCs w:val="24"/>
        </w:rPr>
        <w:t>We help communities to thrive</w:t>
      </w:r>
    </w:p>
    <w:p w14:paraId="372F2126" w14:textId="77777777" w:rsidR="0051679F" w:rsidRDefault="00256CEC" w:rsidP="0051679F">
      <w:pPr>
        <w:pStyle w:val="ListParagraph"/>
        <w:numPr>
          <w:ilvl w:val="0"/>
          <w:numId w:val="19"/>
        </w:numPr>
        <w:tabs>
          <w:tab w:val="left" w:pos="930"/>
        </w:tabs>
        <w:spacing w:after="0" w:line="240" w:lineRule="auto"/>
        <w:jc w:val="both"/>
        <w:rPr>
          <w:rFonts w:ascii="Arial" w:hAnsi="Arial" w:cs="Arial"/>
          <w:sz w:val="24"/>
          <w:szCs w:val="24"/>
        </w:rPr>
      </w:pPr>
      <w:r w:rsidRPr="0051679F">
        <w:rPr>
          <w:rFonts w:ascii="Arial" w:hAnsi="Arial" w:cs="Arial"/>
          <w:sz w:val="24"/>
          <w:szCs w:val="24"/>
        </w:rPr>
        <w:t>We are a great place to work</w:t>
      </w:r>
    </w:p>
    <w:p w14:paraId="49F3CEA5" w14:textId="77777777" w:rsidR="0051679F" w:rsidRDefault="00256CEC" w:rsidP="0051679F">
      <w:pPr>
        <w:pStyle w:val="ListParagraph"/>
        <w:numPr>
          <w:ilvl w:val="0"/>
          <w:numId w:val="19"/>
        </w:numPr>
        <w:tabs>
          <w:tab w:val="left" w:pos="930"/>
        </w:tabs>
        <w:spacing w:after="0" w:line="240" w:lineRule="auto"/>
        <w:jc w:val="both"/>
        <w:rPr>
          <w:rFonts w:ascii="Arial" w:hAnsi="Arial" w:cs="Arial"/>
          <w:sz w:val="24"/>
          <w:szCs w:val="24"/>
        </w:rPr>
      </w:pPr>
      <w:r w:rsidRPr="0051679F">
        <w:rPr>
          <w:rFonts w:ascii="Arial" w:hAnsi="Arial" w:cs="Arial"/>
          <w:sz w:val="24"/>
          <w:szCs w:val="24"/>
        </w:rPr>
        <w:t>We spend our money wisely</w:t>
      </w:r>
    </w:p>
    <w:p w14:paraId="0FFFF581" w14:textId="29695BCF" w:rsidR="00256CEC" w:rsidRPr="0051679F" w:rsidRDefault="00256CEC" w:rsidP="0051679F">
      <w:pPr>
        <w:pStyle w:val="ListParagraph"/>
        <w:numPr>
          <w:ilvl w:val="0"/>
          <w:numId w:val="19"/>
        </w:numPr>
        <w:tabs>
          <w:tab w:val="left" w:pos="930"/>
        </w:tabs>
        <w:spacing w:after="0" w:line="240" w:lineRule="auto"/>
        <w:jc w:val="both"/>
        <w:rPr>
          <w:rFonts w:ascii="Arial" w:hAnsi="Arial" w:cs="Arial"/>
          <w:sz w:val="24"/>
          <w:szCs w:val="24"/>
        </w:rPr>
      </w:pPr>
      <w:r w:rsidRPr="0051679F">
        <w:rPr>
          <w:rFonts w:ascii="Arial" w:hAnsi="Arial" w:cs="Arial"/>
          <w:sz w:val="24"/>
          <w:szCs w:val="24"/>
        </w:rPr>
        <w:t>We are well governed</w:t>
      </w:r>
    </w:p>
    <w:p w14:paraId="3BE29FAD" w14:textId="77777777" w:rsidR="00256CEC" w:rsidRDefault="00256CEC" w:rsidP="00256CEC">
      <w:pPr>
        <w:tabs>
          <w:tab w:val="left" w:pos="930"/>
        </w:tabs>
        <w:spacing w:after="0" w:line="240" w:lineRule="auto"/>
        <w:ind w:left="720" w:hanging="720"/>
        <w:jc w:val="both"/>
        <w:rPr>
          <w:rFonts w:ascii="Arial" w:hAnsi="Arial" w:cs="Arial"/>
          <w:sz w:val="24"/>
          <w:szCs w:val="24"/>
        </w:rPr>
      </w:pPr>
    </w:p>
    <w:p w14:paraId="1CA801FA" w14:textId="7C1AD07B" w:rsidR="00256CEC" w:rsidRDefault="00256CEC" w:rsidP="4F06C755">
      <w:pPr>
        <w:tabs>
          <w:tab w:val="left" w:pos="930"/>
        </w:tabs>
        <w:spacing w:after="0" w:line="240" w:lineRule="auto"/>
        <w:ind w:left="720"/>
        <w:jc w:val="both"/>
        <w:rPr>
          <w:rFonts w:ascii="Arial" w:hAnsi="Arial" w:cs="Arial"/>
          <w:sz w:val="24"/>
          <w:szCs w:val="24"/>
        </w:rPr>
      </w:pPr>
      <w:r w:rsidRPr="4F06C755">
        <w:rPr>
          <w:rFonts w:ascii="Arial" w:hAnsi="Arial" w:cs="Arial"/>
          <w:sz w:val="24"/>
          <w:szCs w:val="24"/>
        </w:rPr>
        <w:t xml:space="preserve">We live our </w:t>
      </w:r>
      <w:r w:rsidR="006D4D9C" w:rsidRPr="4F06C755">
        <w:rPr>
          <w:rFonts w:ascii="Arial" w:hAnsi="Arial" w:cs="Arial"/>
          <w:b/>
          <w:bCs/>
          <w:sz w:val="24"/>
          <w:szCs w:val="24"/>
        </w:rPr>
        <w:t>V</w:t>
      </w:r>
      <w:r w:rsidRPr="4F06C755">
        <w:rPr>
          <w:rFonts w:ascii="Arial" w:hAnsi="Arial" w:cs="Arial"/>
          <w:b/>
          <w:bCs/>
          <w:sz w:val="24"/>
          <w:szCs w:val="24"/>
        </w:rPr>
        <w:t>alues</w:t>
      </w:r>
      <w:r w:rsidRPr="4F06C755">
        <w:rPr>
          <w:rFonts w:ascii="Arial" w:hAnsi="Arial" w:cs="Arial"/>
          <w:sz w:val="24"/>
          <w:szCs w:val="24"/>
        </w:rPr>
        <w:t xml:space="preserve"> in everything we do from the board room to the front room, to deliver our </w:t>
      </w:r>
      <w:r w:rsidR="006D4D9C" w:rsidRPr="4F06C755">
        <w:rPr>
          <w:rFonts w:ascii="Arial" w:hAnsi="Arial" w:cs="Arial"/>
          <w:b/>
          <w:bCs/>
          <w:sz w:val="24"/>
          <w:szCs w:val="24"/>
        </w:rPr>
        <w:t>P</w:t>
      </w:r>
      <w:r w:rsidRPr="4F06C755">
        <w:rPr>
          <w:rFonts w:ascii="Arial" w:hAnsi="Arial" w:cs="Arial"/>
          <w:b/>
          <w:bCs/>
          <w:sz w:val="24"/>
          <w:szCs w:val="24"/>
        </w:rPr>
        <w:t>riorities</w:t>
      </w:r>
      <w:r w:rsidRPr="4F06C755">
        <w:rPr>
          <w:rFonts w:ascii="Arial" w:hAnsi="Arial" w:cs="Arial"/>
          <w:sz w:val="24"/>
          <w:szCs w:val="24"/>
        </w:rPr>
        <w:t xml:space="preserve"> for our customers.</w:t>
      </w:r>
    </w:p>
    <w:p w14:paraId="0FA810B3" w14:textId="77777777" w:rsidR="002151D1" w:rsidRPr="00F87EF9" w:rsidRDefault="002151D1" w:rsidP="002151D1">
      <w:pPr>
        <w:spacing w:after="0" w:line="240" w:lineRule="auto"/>
        <w:jc w:val="both"/>
        <w:rPr>
          <w:rFonts w:ascii="Arial" w:hAnsi="Arial" w:cs="Arial"/>
          <w:sz w:val="24"/>
          <w:szCs w:val="24"/>
        </w:rPr>
      </w:pPr>
    </w:p>
    <w:p w14:paraId="089AFB03" w14:textId="516691FE" w:rsidR="002151D1" w:rsidRDefault="002151D1" w:rsidP="002151D1">
      <w:pPr>
        <w:spacing w:after="0" w:line="240" w:lineRule="auto"/>
        <w:ind w:left="709" w:hanging="709"/>
        <w:jc w:val="both"/>
        <w:rPr>
          <w:rFonts w:ascii="Arial" w:hAnsi="Arial" w:cs="Arial"/>
          <w:sz w:val="24"/>
          <w:szCs w:val="24"/>
        </w:rPr>
      </w:pPr>
      <w:r w:rsidRPr="4F06C755">
        <w:rPr>
          <w:rFonts w:ascii="Arial" w:hAnsi="Arial" w:cs="Arial"/>
          <w:sz w:val="24"/>
          <w:szCs w:val="24"/>
        </w:rPr>
        <w:t>2.</w:t>
      </w:r>
      <w:r w:rsidR="0051679F" w:rsidRPr="4F06C755">
        <w:rPr>
          <w:rFonts w:ascii="Arial" w:hAnsi="Arial" w:cs="Arial"/>
          <w:sz w:val="24"/>
          <w:szCs w:val="24"/>
        </w:rPr>
        <w:t>5</w:t>
      </w:r>
      <w:r w:rsidRPr="4F06C755">
        <w:rPr>
          <w:rFonts w:ascii="Arial" w:hAnsi="Arial" w:cs="Arial"/>
          <w:sz w:val="24"/>
          <w:szCs w:val="24"/>
        </w:rPr>
        <w:t xml:space="preserve">   Gentoo’s policies support the delivery of the Group’s Vision, Values and Strateg</w:t>
      </w:r>
      <w:r w:rsidR="00256CEC" w:rsidRPr="4F06C755">
        <w:rPr>
          <w:rFonts w:ascii="Arial" w:hAnsi="Arial" w:cs="Arial"/>
          <w:sz w:val="24"/>
          <w:szCs w:val="24"/>
        </w:rPr>
        <w:t>ic Priorities</w:t>
      </w:r>
      <w:r w:rsidRPr="4F06C755">
        <w:rPr>
          <w:rFonts w:ascii="Arial" w:hAnsi="Arial" w:cs="Arial"/>
          <w:sz w:val="24"/>
          <w:szCs w:val="24"/>
        </w:rPr>
        <w:t>.</w:t>
      </w:r>
    </w:p>
    <w:p w14:paraId="45191054" w14:textId="77777777" w:rsidR="00C15B86" w:rsidRPr="007070F2" w:rsidRDefault="00C15B86" w:rsidP="00210E84">
      <w:pPr>
        <w:spacing w:after="0" w:line="240" w:lineRule="auto"/>
        <w:ind w:left="720" w:hanging="720"/>
        <w:contextualSpacing/>
        <w:rPr>
          <w:rFonts w:ascii="Arial" w:hAnsi="Arial" w:cs="Arial"/>
          <w:sz w:val="24"/>
          <w:szCs w:val="24"/>
        </w:rPr>
      </w:pPr>
    </w:p>
    <w:p w14:paraId="6D943D35" w14:textId="77777777" w:rsidR="00B55E1C" w:rsidRDefault="00B55E1C" w:rsidP="00C15B86">
      <w:pPr>
        <w:pStyle w:val="whs1"/>
        <w:shd w:val="clear" w:color="auto" w:fill="FFFFFF"/>
        <w:spacing w:before="0" w:beforeAutospacing="0" w:after="0" w:afterAutospacing="0"/>
        <w:ind w:left="720" w:hanging="720"/>
        <w:contextualSpacing/>
        <w:outlineLvl w:val="1"/>
        <w:rPr>
          <w:rFonts w:ascii="Arial" w:hAnsi="Arial" w:cs="Arial"/>
          <w:b/>
          <w:sz w:val="28"/>
        </w:rPr>
      </w:pPr>
      <w:bookmarkStart w:id="4" w:name="_Toc520888384"/>
      <w:r w:rsidRPr="007070F2">
        <w:rPr>
          <w:rFonts w:ascii="Arial" w:hAnsi="Arial" w:cs="Arial"/>
          <w:b/>
          <w:sz w:val="28"/>
        </w:rPr>
        <w:t xml:space="preserve">3.0 </w:t>
      </w:r>
      <w:r w:rsidRPr="007070F2">
        <w:rPr>
          <w:rFonts w:ascii="Arial" w:hAnsi="Arial" w:cs="Arial"/>
          <w:b/>
          <w:sz w:val="28"/>
        </w:rPr>
        <w:tab/>
        <w:t>Regulation and Legislation</w:t>
      </w:r>
      <w:bookmarkEnd w:id="4"/>
    </w:p>
    <w:p w14:paraId="6AFCFA29" w14:textId="77777777" w:rsidR="00210E84" w:rsidRPr="00210E84" w:rsidRDefault="00210E84" w:rsidP="00210E84">
      <w:pPr>
        <w:spacing w:after="0" w:line="240" w:lineRule="auto"/>
        <w:ind w:left="720" w:hanging="720"/>
        <w:contextualSpacing/>
        <w:rPr>
          <w:rFonts w:ascii="Arial" w:hAnsi="Arial" w:cs="Arial"/>
          <w:sz w:val="24"/>
          <w:szCs w:val="24"/>
        </w:rPr>
      </w:pPr>
    </w:p>
    <w:p w14:paraId="0615E3EB" w14:textId="7FBF738A" w:rsidR="00B55E1C" w:rsidRPr="00210E84" w:rsidRDefault="00B55E1C" w:rsidP="00C15B86">
      <w:pPr>
        <w:spacing w:after="0" w:line="240" w:lineRule="auto"/>
        <w:ind w:left="720" w:hanging="720"/>
        <w:contextualSpacing/>
        <w:rPr>
          <w:rFonts w:ascii="Arial" w:hAnsi="Arial" w:cs="Arial"/>
          <w:sz w:val="24"/>
          <w:szCs w:val="24"/>
        </w:rPr>
      </w:pPr>
      <w:bookmarkStart w:id="5" w:name="_Toc501546760"/>
      <w:bookmarkStart w:id="6" w:name="_Toc520887879"/>
      <w:bookmarkStart w:id="7" w:name="_Toc520888385"/>
      <w:r w:rsidRPr="00210E84">
        <w:rPr>
          <w:rFonts w:ascii="Arial" w:hAnsi="Arial" w:cs="Arial"/>
          <w:sz w:val="24"/>
          <w:szCs w:val="24"/>
        </w:rPr>
        <w:t xml:space="preserve">3.1 </w:t>
      </w:r>
      <w:r w:rsidRPr="00210E84">
        <w:rPr>
          <w:rFonts w:ascii="Arial" w:hAnsi="Arial" w:cs="Arial"/>
          <w:sz w:val="24"/>
          <w:szCs w:val="24"/>
        </w:rPr>
        <w:tab/>
        <w:t xml:space="preserve">The </w:t>
      </w:r>
      <w:r w:rsidR="00A21444">
        <w:rPr>
          <w:rFonts w:ascii="Arial" w:hAnsi="Arial" w:cs="Arial"/>
          <w:sz w:val="24"/>
          <w:szCs w:val="24"/>
        </w:rPr>
        <w:t xml:space="preserve">Director of Marketing and Engagement </w:t>
      </w:r>
      <w:r w:rsidRPr="00210E84">
        <w:rPr>
          <w:rFonts w:ascii="Arial" w:hAnsi="Arial" w:cs="Arial"/>
          <w:sz w:val="24"/>
          <w:szCs w:val="24"/>
        </w:rPr>
        <w:t xml:space="preserve">will ensure this policy has regard to all legislation, regulation and best practice.  The regulation and legislation applicable to this policy is attached at Appendix </w:t>
      </w:r>
      <w:r w:rsidR="00A21444">
        <w:rPr>
          <w:rFonts w:ascii="Arial" w:hAnsi="Arial" w:cs="Arial"/>
          <w:sz w:val="24"/>
          <w:szCs w:val="24"/>
        </w:rPr>
        <w:t>A</w:t>
      </w:r>
      <w:r w:rsidRPr="00210E84">
        <w:rPr>
          <w:rFonts w:ascii="Arial" w:hAnsi="Arial" w:cs="Arial"/>
          <w:sz w:val="24"/>
          <w:szCs w:val="24"/>
        </w:rPr>
        <w:t>.</w:t>
      </w:r>
      <w:bookmarkEnd w:id="5"/>
      <w:bookmarkEnd w:id="6"/>
      <w:bookmarkEnd w:id="7"/>
      <w:r w:rsidRPr="00210E84">
        <w:rPr>
          <w:rFonts w:ascii="Arial" w:hAnsi="Arial" w:cs="Arial"/>
          <w:sz w:val="24"/>
          <w:szCs w:val="24"/>
        </w:rPr>
        <w:t xml:space="preserve"> </w:t>
      </w:r>
    </w:p>
    <w:p w14:paraId="10D56CF0" w14:textId="77777777" w:rsidR="00210E84" w:rsidRPr="007070F2" w:rsidRDefault="00210E84" w:rsidP="00210E84">
      <w:pPr>
        <w:pStyle w:val="whs1"/>
        <w:shd w:val="clear" w:color="auto" w:fill="FFFFFF"/>
        <w:spacing w:before="0" w:beforeAutospacing="0" w:after="0" w:afterAutospacing="0"/>
        <w:contextualSpacing/>
        <w:outlineLvl w:val="1"/>
        <w:rPr>
          <w:rFonts w:ascii="Arial" w:hAnsi="Arial" w:cs="Arial"/>
        </w:rPr>
      </w:pPr>
    </w:p>
    <w:p w14:paraId="66C1005D" w14:textId="77777777" w:rsidR="00210E84" w:rsidRDefault="00B55E1C" w:rsidP="00C15B86">
      <w:pPr>
        <w:pStyle w:val="whs1"/>
        <w:numPr>
          <w:ilvl w:val="0"/>
          <w:numId w:val="15"/>
        </w:numPr>
        <w:shd w:val="clear" w:color="auto" w:fill="FFFFFF"/>
        <w:spacing w:before="0" w:beforeAutospacing="0" w:after="0" w:afterAutospacing="0"/>
        <w:contextualSpacing/>
        <w:outlineLvl w:val="1"/>
        <w:rPr>
          <w:rFonts w:ascii="Arial" w:hAnsi="Arial" w:cs="Arial"/>
          <w:b/>
          <w:sz w:val="28"/>
        </w:rPr>
      </w:pPr>
      <w:bookmarkStart w:id="8" w:name="_Toc520888386"/>
      <w:r w:rsidRPr="007070F2">
        <w:rPr>
          <w:rFonts w:ascii="Arial" w:hAnsi="Arial" w:cs="Arial"/>
          <w:b/>
          <w:sz w:val="28"/>
        </w:rPr>
        <w:t>Our Policy Statement</w:t>
      </w:r>
      <w:bookmarkEnd w:id="8"/>
    </w:p>
    <w:p w14:paraId="1537CD13" w14:textId="77777777" w:rsidR="00210E84" w:rsidRPr="00210E84" w:rsidRDefault="00210E84" w:rsidP="00C15B86">
      <w:pPr>
        <w:pStyle w:val="whs1"/>
        <w:shd w:val="clear" w:color="auto" w:fill="FFFFFF"/>
        <w:spacing w:before="0" w:beforeAutospacing="0" w:after="0" w:afterAutospacing="0"/>
        <w:ind w:left="465"/>
        <w:contextualSpacing/>
        <w:outlineLvl w:val="1"/>
        <w:rPr>
          <w:rFonts w:ascii="Arial" w:hAnsi="Arial" w:cs="Arial"/>
          <w:b/>
          <w:sz w:val="28"/>
        </w:rPr>
      </w:pPr>
    </w:p>
    <w:p w14:paraId="5190E999" w14:textId="77777777" w:rsidR="00A21444" w:rsidRDefault="00B55E1C" w:rsidP="00A21444">
      <w:pPr>
        <w:pStyle w:val="whs1"/>
        <w:shd w:val="clear" w:color="auto" w:fill="FFFFFF"/>
        <w:spacing w:before="0" w:beforeAutospacing="0" w:after="0" w:afterAutospacing="0"/>
        <w:contextualSpacing/>
        <w:jc w:val="both"/>
        <w:rPr>
          <w:rFonts w:ascii="Arial" w:hAnsi="Arial" w:cs="Arial"/>
        </w:rPr>
      </w:pPr>
      <w:r w:rsidRPr="007070F2">
        <w:rPr>
          <w:rFonts w:ascii="Arial" w:hAnsi="Arial" w:cs="Arial"/>
          <w:b/>
        </w:rPr>
        <w:tab/>
      </w:r>
      <w:r w:rsidR="00A21444" w:rsidRPr="0073156B">
        <w:rPr>
          <w:rFonts w:ascii="Arial" w:hAnsi="Arial" w:cs="Arial"/>
        </w:rPr>
        <w:t>A complaint is defined as</w:t>
      </w:r>
      <w:r w:rsidR="00A21444">
        <w:rPr>
          <w:rFonts w:ascii="Arial" w:hAnsi="Arial" w:cs="Arial"/>
        </w:rPr>
        <w:t>:</w:t>
      </w:r>
    </w:p>
    <w:p w14:paraId="0D840279" w14:textId="77777777" w:rsidR="00210E84" w:rsidRPr="007070F2" w:rsidRDefault="00210E84" w:rsidP="00210E84">
      <w:pPr>
        <w:pStyle w:val="whs1"/>
        <w:shd w:val="clear" w:color="auto" w:fill="FFFFFF"/>
        <w:spacing w:before="0" w:beforeAutospacing="0" w:after="0" w:afterAutospacing="0"/>
        <w:contextualSpacing/>
        <w:rPr>
          <w:rFonts w:ascii="Arial" w:hAnsi="Arial" w:cs="Arial"/>
        </w:rPr>
      </w:pPr>
    </w:p>
    <w:p w14:paraId="37344F36" w14:textId="4D698C89" w:rsidR="00A21444" w:rsidRDefault="5CE6E4AA" w:rsidP="6764A010">
      <w:pPr>
        <w:spacing w:after="120"/>
        <w:ind w:left="567"/>
        <w:rPr>
          <w:rFonts w:ascii="Arial" w:eastAsia="Arial" w:hAnsi="Arial" w:cs="Arial"/>
          <w:color w:val="000000" w:themeColor="text1"/>
          <w:sz w:val="24"/>
          <w:szCs w:val="24"/>
        </w:rPr>
      </w:pPr>
      <w:r w:rsidRPr="24F9DFE9">
        <w:rPr>
          <w:rFonts w:ascii="Arial" w:eastAsia="Arial" w:hAnsi="Arial" w:cs="Arial"/>
          <w:color w:val="000000" w:themeColor="text1"/>
          <w:sz w:val="24"/>
          <w:szCs w:val="24"/>
        </w:rPr>
        <w:t>‘</w:t>
      </w:r>
      <w:proofErr w:type="gramStart"/>
      <w:r w:rsidRPr="24F9DFE9">
        <w:rPr>
          <w:rFonts w:ascii="Arial" w:eastAsia="Arial" w:hAnsi="Arial" w:cs="Arial"/>
          <w:color w:val="000000" w:themeColor="text1"/>
          <w:sz w:val="24"/>
          <w:szCs w:val="24"/>
        </w:rPr>
        <w:t>an</w:t>
      </w:r>
      <w:proofErr w:type="gramEnd"/>
      <w:r w:rsidRPr="24F9DFE9">
        <w:rPr>
          <w:rFonts w:ascii="Arial" w:eastAsia="Arial" w:hAnsi="Arial" w:cs="Arial"/>
          <w:color w:val="000000" w:themeColor="text1"/>
          <w:sz w:val="24"/>
          <w:szCs w:val="24"/>
        </w:rPr>
        <w:t xml:space="preserve"> expression of dissatisfaction, however made, about the standard of service, actions or lack of action by the landlord, its own staff, or those acting on its behalf, affecting a resident or group of residents’.</w:t>
      </w:r>
    </w:p>
    <w:p w14:paraId="3E6E4F7C" w14:textId="5F1DF9D6" w:rsidR="00A21444" w:rsidRDefault="00A21444" w:rsidP="6764A010">
      <w:pPr>
        <w:pStyle w:val="NormalWeb"/>
        <w:shd w:val="clear" w:color="auto" w:fill="FFFFFF" w:themeFill="background1"/>
        <w:spacing w:before="0" w:beforeAutospacing="0" w:after="0" w:afterAutospacing="0"/>
        <w:ind w:left="720"/>
        <w:contextualSpacing/>
        <w:jc w:val="both"/>
        <w:rPr>
          <w:rFonts w:ascii="Arial" w:hAnsi="Arial" w:cs="Arial"/>
        </w:rPr>
      </w:pPr>
    </w:p>
    <w:p w14:paraId="1C5F950E" w14:textId="1946711E" w:rsidR="00B55E1C" w:rsidRDefault="00B55E1C" w:rsidP="00A21444">
      <w:pPr>
        <w:pStyle w:val="NormalWeb"/>
        <w:spacing w:before="0" w:beforeAutospacing="0" w:after="0" w:afterAutospacing="0"/>
        <w:ind w:left="720"/>
        <w:jc w:val="both"/>
        <w:rPr>
          <w:rFonts w:ascii="Arial" w:hAnsi="Arial" w:cs="Arial"/>
        </w:rPr>
      </w:pPr>
      <w:r w:rsidRPr="007070F2">
        <w:rPr>
          <w:rFonts w:ascii="Arial" w:hAnsi="Arial" w:cs="Arial"/>
        </w:rPr>
        <w:t>We are committed to the principles of diversity and inclusion throughout the organisation and aim to:</w:t>
      </w:r>
    </w:p>
    <w:p w14:paraId="19E5FD4D" w14:textId="77777777" w:rsidR="00210E84" w:rsidRPr="007070F2" w:rsidRDefault="00210E84" w:rsidP="00210E84">
      <w:pPr>
        <w:pStyle w:val="NormalWeb"/>
        <w:spacing w:before="0" w:beforeAutospacing="0" w:after="0" w:afterAutospacing="0"/>
        <w:ind w:left="720" w:hanging="720"/>
        <w:jc w:val="both"/>
        <w:rPr>
          <w:rFonts w:ascii="Arial" w:hAnsi="Arial" w:cs="Arial"/>
        </w:rPr>
      </w:pPr>
    </w:p>
    <w:p w14:paraId="273323D4" w14:textId="77777777" w:rsidR="00B55E1C" w:rsidRPr="007070F2" w:rsidRDefault="00B55E1C" w:rsidP="00210E84">
      <w:pPr>
        <w:pStyle w:val="NormalWeb"/>
        <w:numPr>
          <w:ilvl w:val="0"/>
          <w:numId w:val="13"/>
        </w:numPr>
        <w:tabs>
          <w:tab w:val="left" w:pos="720"/>
        </w:tabs>
        <w:spacing w:before="0" w:beforeAutospacing="0" w:after="0" w:afterAutospacing="0"/>
        <w:jc w:val="both"/>
        <w:rPr>
          <w:rFonts w:ascii="Arial" w:hAnsi="Arial" w:cs="Arial"/>
        </w:rPr>
      </w:pPr>
      <w:r w:rsidRPr="007070F2">
        <w:rPr>
          <w:rFonts w:ascii="Arial" w:hAnsi="Arial" w:cs="Arial"/>
        </w:rPr>
        <w:t>meet the needs and choice of people from all backgrounds</w:t>
      </w:r>
    </w:p>
    <w:p w14:paraId="6FF23FF9" w14:textId="77777777" w:rsidR="00B55E1C" w:rsidRPr="007070F2" w:rsidRDefault="00B55E1C" w:rsidP="00210E84">
      <w:pPr>
        <w:pStyle w:val="NormalWeb"/>
        <w:numPr>
          <w:ilvl w:val="0"/>
          <w:numId w:val="13"/>
        </w:numPr>
        <w:tabs>
          <w:tab w:val="left" w:pos="720"/>
        </w:tabs>
        <w:spacing w:before="0" w:beforeAutospacing="0" w:after="0" w:afterAutospacing="0"/>
        <w:jc w:val="both"/>
        <w:rPr>
          <w:rFonts w:ascii="Arial" w:hAnsi="Arial" w:cs="Arial"/>
        </w:rPr>
      </w:pPr>
      <w:r w:rsidRPr="007070F2">
        <w:rPr>
          <w:rFonts w:ascii="Arial" w:hAnsi="Arial" w:cs="Arial"/>
        </w:rPr>
        <w:t>ensure that our services are relevant, responsive and sensitive to the needs of our existing and future customers</w:t>
      </w:r>
    </w:p>
    <w:p w14:paraId="3190DCE7" w14:textId="22A7781E" w:rsidR="00210E84" w:rsidRPr="00D153CF" w:rsidRDefault="00B55E1C" w:rsidP="00D153CF">
      <w:pPr>
        <w:pStyle w:val="NormalWeb"/>
        <w:numPr>
          <w:ilvl w:val="0"/>
          <w:numId w:val="13"/>
        </w:numPr>
        <w:tabs>
          <w:tab w:val="left" w:pos="720"/>
        </w:tabs>
        <w:spacing w:before="0" w:beforeAutospacing="0" w:after="0" w:afterAutospacing="0"/>
        <w:jc w:val="both"/>
        <w:rPr>
          <w:rFonts w:ascii="Arial" w:hAnsi="Arial" w:cs="Arial"/>
        </w:rPr>
      </w:pPr>
      <w:r w:rsidRPr="007070F2">
        <w:rPr>
          <w:rFonts w:ascii="Arial" w:hAnsi="Arial" w:cs="Arial"/>
        </w:rPr>
        <w:t>Ensure that all sections of the community in which we work have equal access to our services.</w:t>
      </w:r>
    </w:p>
    <w:p w14:paraId="1D77456A" w14:textId="17B7F0A0" w:rsidR="00B55E1C" w:rsidRPr="007070F2" w:rsidRDefault="00B55E1C" w:rsidP="6764A010">
      <w:pPr>
        <w:pStyle w:val="NormalWeb"/>
        <w:spacing w:before="0" w:beforeAutospacing="0" w:after="0" w:afterAutospacing="0"/>
        <w:ind w:left="720"/>
        <w:jc w:val="both"/>
        <w:rPr>
          <w:rFonts w:ascii="Arial" w:hAnsi="Arial" w:cs="Arial"/>
        </w:rPr>
      </w:pPr>
      <w:r w:rsidRPr="6764A010">
        <w:rPr>
          <w:rFonts w:ascii="Arial" w:hAnsi="Arial" w:cs="Arial"/>
        </w:rPr>
        <w:t xml:space="preserve">Our </w:t>
      </w:r>
      <w:r w:rsidR="00896739" w:rsidRPr="6764A010">
        <w:rPr>
          <w:rFonts w:ascii="Arial" w:hAnsi="Arial" w:cs="Arial"/>
        </w:rPr>
        <w:t>Complaints and Compliments policy</w:t>
      </w:r>
      <w:r w:rsidRPr="6764A010">
        <w:rPr>
          <w:rFonts w:ascii="Arial" w:hAnsi="Arial" w:cs="Arial"/>
        </w:rPr>
        <w:t xml:space="preserve"> will ensure that customers will be treated as individuals and with fairness and respect.  An Equality Assessment has been completed </w:t>
      </w:r>
      <w:proofErr w:type="gramStart"/>
      <w:r w:rsidRPr="6764A010">
        <w:rPr>
          <w:rFonts w:ascii="Arial" w:hAnsi="Arial" w:cs="Arial"/>
        </w:rPr>
        <w:t>with regard to</w:t>
      </w:r>
      <w:proofErr w:type="gramEnd"/>
      <w:r w:rsidRPr="6764A010">
        <w:rPr>
          <w:rFonts w:ascii="Arial" w:hAnsi="Arial" w:cs="Arial"/>
        </w:rPr>
        <w:t xml:space="preserve"> this Policy and is attached in Appendix </w:t>
      </w:r>
      <w:r w:rsidR="00896739" w:rsidRPr="6764A010">
        <w:rPr>
          <w:rFonts w:ascii="Arial" w:hAnsi="Arial" w:cs="Arial"/>
        </w:rPr>
        <w:t>B.</w:t>
      </w:r>
    </w:p>
    <w:p w14:paraId="0316DC2D" w14:textId="14D45A4D" w:rsidR="64B5B58C" w:rsidRDefault="64B5B58C" w:rsidP="24F9DFE9">
      <w:pPr>
        <w:pStyle w:val="NormalWeb"/>
        <w:numPr>
          <w:ilvl w:val="0"/>
          <w:numId w:val="7"/>
        </w:numPr>
        <w:spacing w:before="0" w:beforeAutospacing="0" w:after="0" w:afterAutospacing="0"/>
        <w:rPr>
          <w:rFonts w:ascii="Arial" w:hAnsi="Arial" w:cs="Arial"/>
        </w:rPr>
      </w:pPr>
      <w:r w:rsidRPr="24F9DFE9">
        <w:rPr>
          <w:rFonts w:ascii="Arial" w:hAnsi="Arial" w:cs="Arial"/>
        </w:rPr>
        <w:lastRenderedPageBreak/>
        <w:t xml:space="preserve">Copies of our Complaints and Compliments policy together with </w:t>
      </w:r>
      <w:r w:rsidR="2F5A5289" w:rsidRPr="24F9DFE9">
        <w:rPr>
          <w:rFonts w:ascii="Arial" w:hAnsi="Arial" w:cs="Arial"/>
        </w:rPr>
        <w:t>information on the</w:t>
      </w:r>
      <w:r w:rsidRPr="24F9DFE9">
        <w:rPr>
          <w:rFonts w:ascii="Arial" w:hAnsi="Arial" w:cs="Arial"/>
        </w:rPr>
        <w:t xml:space="preserve"> Housing Ombudsman</w:t>
      </w:r>
      <w:r w:rsidR="1C03E1BE" w:rsidRPr="24F9DFE9">
        <w:rPr>
          <w:rFonts w:ascii="Arial" w:hAnsi="Arial" w:cs="Arial"/>
        </w:rPr>
        <w:t xml:space="preserve"> and </w:t>
      </w:r>
      <w:r w:rsidR="161E4F35" w:rsidRPr="24F9DFE9">
        <w:rPr>
          <w:rFonts w:ascii="Arial" w:hAnsi="Arial" w:cs="Arial"/>
        </w:rPr>
        <w:t xml:space="preserve">the </w:t>
      </w:r>
      <w:proofErr w:type="spellStart"/>
      <w:r w:rsidR="161E4F35" w:rsidRPr="24F9DFE9">
        <w:rPr>
          <w:rFonts w:ascii="Arial" w:hAnsi="Arial" w:cs="Arial"/>
        </w:rPr>
        <w:t>Self Assessment</w:t>
      </w:r>
      <w:proofErr w:type="spellEnd"/>
      <w:r w:rsidR="161E4F35" w:rsidRPr="24F9DFE9">
        <w:rPr>
          <w:rFonts w:ascii="Arial" w:hAnsi="Arial" w:cs="Arial"/>
        </w:rPr>
        <w:t xml:space="preserve"> form are accessible via the Gentoo website</w:t>
      </w:r>
      <w:r w:rsidRPr="24F9DFE9">
        <w:rPr>
          <w:rFonts w:ascii="Arial" w:hAnsi="Arial" w:cs="Arial"/>
        </w:rPr>
        <w:t xml:space="preserve">        </w:t>
      </w:r>
    </w:p>
    <w:p w14:paraId="03AEAF88" w14:textId="77777777" w:rsidR="00B55E1C" w:rsidRPr="007070F2" w:rsidRDefault="00B55E1C" w:rsidP="00210E84">
      <w:pPr>
        <w:pStyle w:val="whs1"/>
        <w:shd w:val="clear" w:color="auto" w:fill="FFFFFF"/>
        <w:spacing w:before="0" w:beforeAutospacing="0" w:after="0" w:afterAutospacing="0"/>
        <w:contextualSpacing/>
        <w:rPr>
          <w:rFonts w:ascii="Arial" w:hAnsi="Arial" w:cs="Arial"/>
        </w:rPr>
      </w:pPr>
    </w:p>
    <w:p w14:paraId="5F909479" w14:textId="77777777" w:rsidR="00B55E1C" w:rsidRDefault="00B55E1C" w:rsidP="00210E84">
      <w:pPr>
        <w:pStyle w:val="whs1"/>
        <w:numPr>
          <w:ilvl w:val="0"/>
          <w:numId w:val="15"/>
        </w:numPr>
        <w:shd w:val="clear" w:color="auto" w:fill="FFFFFF"/>
        <w:spacing w:before="0" w:beforeAutospacing="0" w:after="0" w:afterAutospacing="0"/>
        <w:contextualSpacing/>
        <w:outlineLvl w:val="1"/>
        <w:rPr>
          <w:rFonts w:ascii="Arial" w:hAnsi="Arial" w:cs="Arial"/>
          <w:b/>
          <w:sz w:val="28"/>
        </w:rPr>
      </w:pPr>
      <w:bookmarkStart w:id="9" w:name="_Toc520888387"/>
      <w:r w:rsidRPr="007070F2">
        <w:rPr>
          <w:rFonts w:ascii="Arial" w:hAnsi="Arial" w:cs="Arial"/>
          <w:b/>
          <w:sz w:val="28"/>
        </w:rPr>
        <w:t>Roles and Responsibilities</w:t>
      </w:r>
      <w:bookmarkEnd w:id="9"/>
    </w:p>
    <w:p w14:paraId="489CDC45" w14:textId="77777777" w:rsidR="00210E84" w:rsidRPr="007070F2" w:rsidRDefault="00210E84" w:rsidP="00210E84">
      <w:pPr>
        <w:pStyle w:val="whs1"/>
        <w:shd w:val="clear" w:color="auto" w:fill="FFFFFF"/>
        <w:spacing w:before="0" w:beforeAutospacing="0" w:after="0" w:afterAutospacing="0"/>
        <w:contextualSpacing/>
        <w:outlineLvl w:val="1"/>
        <w:rPr>
          <w:rFonts w:ascii="Arial" w:hAnsi="Arial" w:cs="Arial"/>
          <w:b/>
          <w:sz w:val="28"/>
        </w:rPr>
      </w:pPr>
    </w:p>
    <w:p w14:paraId="0B1B485D" w14:textId="4C06B186" w:rsidR="00896739" w:rsidRDefault="00896739" w:rsidP="00896739">
      <w:pPr>
        <w:pStyle w:val="whs1"/>
        <w:shd w:val="clear" w:color="auto" w:fill="FFFFFF"/>
        <w:spacing w:before="0" w:beforeAutospacing="0" w:after="0" w:afterAutospacing="0"/>
        <w:contextualSpacing/>
        <w:rPr>
          <w:rFonts w:ascii="Arial" w:hAnsi="Arial" w:cs="Arial"/>
        </w:rPr>
      </w:pPr>
      <w:r>
        <w:rPr>
          <w:rFonts w:ascii="Arial" w:hAnsi="Arial" w:cs="Arial"/>
        </w:rPr>
        <w:t xml:space="preserve">Our approach to handling complaints will be easily accessible and well publicised. It will be simple and easy to understand. Customers can raise a complaint by: </w:t>
      </w:r>
    </w:p>
    <w:p w14:paraId="37D5476F" w14:textId="77777777" w:rsidR="00896739" w:rsidRDefault="00896739" w:rsidP="00896739">
      <w:pPr>
        <w:pStyle w:val="whs1"/>
        <w:shd w:val="clear" w:color="auto" w:fill="FFFFFF"/>
        <w:spacing w:before="0" w:beforeAutospacing="0" w:after="0" w:afterAutospacing="0"/>
        <w:contextualSpacing/>
        <w:rPr>
          <w:rFonts w:ascii="Arial" w:hAnsi="Arial" w:cs="Arial"/>
        </w:rPr>
      </w:pPr>
    </w:p>
    <w:p w14:paraId="378A5E46" w14:textId="77777777" w:rsidR="00896739" w:rsidRDefault="00896739" w:rsidP="00896739">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 xml:space="preserve">Emailing us at </w:t>
      </w:r>
      <w:hyperlink r:id="rId8" w:history="1">
        <w:r w:rsidRPr="00680CF6">
          <w:rPr>
            <w:rStyle w:val="Hyperlink"/>
            <w:rFonts w:ascii="Arial" w:hAnsi="Arial" w:cs="Arial"/>
          </w:rPr>
          <w:t>Feedback@gentoogroup.com</w:t>
        </w:r>
      </w:hyperlink>
    </w:p>
    <w:p w14:paraId="524F6477" w14:textId="77777777" w:rsidR="00896739" w:rsidRDefault="00896739" w:rsidP="00896739">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Speaking to any colleague either in person, by telephone or email</w:t>
      </w:r>
    </w:p>
    <w:p w14:paraId="4ACE1C8B" w14:textId="77777777" w:rsidR="00896739" w:rsidRDefault="00896739" w:rsidP="00896739">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Submitting an online form through our website</w:t>
      </w:r>
    </w:p>
    <w:p w14:paraId="6029EF3D" w14:textId="77777777" w:rsidR="00896739" w:rsidRDefault="00896739" w:rsidP="00896739">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 xml:space="preserve">Contacting us via social media </w:t>
      </w:r>
    </w:p>
    <w:p w14:paraId="28C85089" w14:textId="34FEF005" w:rsidR="00896739" w:rsidRPr="00D153CF" w:rsidRDefault="00896739" w:rsidP="11F30872">
      <w:pPr>
        <w:pStyle w:val="whs1"/>
        <w:numPr>
          <w:ilvl w:val="0"/>
          <w:numId w:val="20"/>
        </w:numPr>
        <w:shd w:val="clear" w:color="auto" w:fill="FFFFFF" w:themeFill="background1"/>
        <w:spacing w:before="0" w:beforeAutospacing="0" w:after="0" w:afterAutospacing="0"/>
        <w:contextualSpacing/>
        <w:rPr>
          <w:rFonts w:ascii="Arial" w:hAnsi="Arial" w:cs="Arial"/>
        </w:rPr>
      </w:pPr>
      <w:r w:rsidRPr="11F30872">
        <w:rPr>
          <w:rFonts w:ascii="Arial" w:hAnsi="Arial" w:cs="Arial"/>
        </w:rPr>
        <w:t xml:space="preserve">Writing to us at </w:t>
      </w:r>
      <w:r w:rsidR="005F03BC" w:rsidRPr="11F30872">
        <w:rPr>
          <w:rFonts w:ascii="Arial" w:hAnsi="Arial" w:cs="Arial"/>
        </w:rPr>
        <w:t>Customer</w:t>
      </w:r>
      <w:r w:rsidRPr="11F30872">
        <w:rPr>
          <w:rFonts w:ascii="Arial" w:hAnsi="Arial" w:cs="Arial"/>
        </w:rPr>
        <w:t xml:space="preserve"> Voice Team, Gentoo Group, Emperor House, Sunderland, SR3 3XR. </w:t>
      </w:r>
    </w:p>
    <w:p w14:paraId="1067FD35" w14:textId="77777777" w:rsidR="00896739" w:rsidRDefault="00896739" w:rsidP="00896739">
      <w:pPr>
        <w:spacing w:after="0" w:line="240" w:lineRule="auto"/>
        <w:contextualSpacing/>
        <w:jc w:val="both"/>
        <w:rPr>
          <w:rFonts w:ascii="Arial" w:hAnsi="Arial" w:cs="Arial"/>
          <w:bCs/>
          <w:sz w:val="24"/>
          <w:szCs w:val="24"/>
        </w:rPr>
      </w:pPr>
    </w:p>
    <w:p w14:paraId="0C59552F" w14:textId="45C2B99A" w:rsidR="00896739" w:rsidRPr="003763A9" w:rsidRDefault="00896739" w:rsidP="4F06C755">
      <w:pPr>
        <w:spacing w:after="0" w:line="240" w:lineRule="auto"/>
        <w:contextualSpacing/>
        <w:rPr>
          <w:rFonts w:ascii="Arial" w:hAnsi="Arial" w:cs="Arial"/>
          <w:sz w:val="24"/>
          <w:szCs w:val="24"/>
        </w:rPr>
      </w:pPr>
      <w:r w:rsidRPr="4F06C755">
        <w:rPr>
          <w:rFonts w:ascii="Arial" w:hAnsi="Arial" w:cs="Arial"/>
          <w:sz w:val="24"/>
          <w:szCs w:val="24"/>
        </w:rPr>
        <w:t xml:space="preserve">The </w:t>
      </w:r>
      <w:r w:rsidR="00173BB1" w:rsidRPr="4F06C755">
        <w:rPr>
          <w:rFonts w:ascii="Arial" w:hAnsi="Arial" w:cs="Arial"/>
          <w:sz w:val="24"/>
          <w:szCs w:val="24"/>
        </w:rPr>
        <w:t>Customer</w:t>
      </w:r>
      <w:r w:rsidRPr="4F06C755">
        <w:rPr>
          <w:rFonts w:ascii="Arial" w:hAnsi="Arial" w:cs="Arial"/>
          <w:sz w:val="24"/>
          <w:szCs w:val="24"/>
        </w:rPr>
        <w:t xml:space="preserve"> Voice Team will deal with all formal complaints ensuring a coordinated and consistent approach however all colleagues are responsible for recognising and taking accountability for resolving an initial complaint. </w:t>
      </w:r>
    </w:p>
    <w:p w14:paraId="5A25A88A" w14:textId="77777777" w:rsidR="00896739" w:rsidRDefault="00896739" w:rsidP="00896739">
      <w:pPr>
        <w:pStyle w:val="whs1"/>
        <w:shd w:val="clear" w:color="auto" w:fill="FFFFFF"/>
        <w:spacing w:before="0" w:beforeAutospacing="0" w:after="0" w:afterAutospacing="0"/>
        <w:contextualSpacing/>
        <w:rPr>
          <w:rFonts w:ascii="Arial" w:hAnsi="Arial" w:cs="Arial"/>
        </w:rPr>
      </w:pPr>
    </w:p>
    <w:p w14:paraId="71BFA65F" w14:textId="12FB4E0D" w:rsidR="00896739" w:rsidRDefault="00896739" w:rsidP="11F30872">
      <w:pPr>
        <w:pStyle w:val="whs1"/>
        <w:shd w:val="clear" w:color="auto" w:fill="FFFFFF" w:themeFill="background1"/>
        <w:spacing w:before="0" w:beforeAutospacing="0" w:after="0" w:afterAutospacing="0"/>
        <w:contextualSpacing/>
        <w:rPr>
          <w:rFonts w:ascii="Arial" w:hAnsi="Arial" w:cs="Arial"/>
          <w:b/>
          <w:bCs/>
        </w:rPr>
      </w:pPr>
      <w:r w:rsidRPr="11F30872">
        <w:rPr>
          <w:rFonts w:ascii="Arial" w:hAnsi="Arial" w:cs="Arial"/>
        </w:rPr>
        <w:t>A complaint (or compliment) that is submitted via a third party will still be handled in line with this policy however we require permission from the customer to discuss their complaint with a third party.</w:t>
      </w:r>
      <w:r w:rsidR="00595CF8" w:rsidRPr="11F30872">
        <w:rPr>
          <w:rFonts w:ascii="Arial" w:hAnsi="Arial" w:cs="Arial"/>
        </w:rPr>
        <w:t xml:space="preserve"> A complainant may choose to have a suitable representative deal with their complaint on their behalf, and to be represented or accompanied at any meeting with Gentoo. </w:t>
      </w:r>
    </w:p>
    <w:p w14:paraId="2B594E36" w14:textId="32988F84" w:rsidR="11F30872" w:rsidRDefault="11F30872" w:rsidP="11F30872">
      <w:pPr>
        <w:pStyle w:val="whs1"/>
        <w:shd w:val="clear" w:color="auto" w:fill="FFFFFF" w:themeFill="background1"/>
        <w:spacing w:before="0" w:beforeAutospacing="0" w:after="0" w:afterAutospacing="0"/>
        <w:contextualSpacing/>
        <w:rPr>
          <w:rFonts w:ascii="Arial" w:hAnsi="Arial" w:cs="Arial"/>
        </w:rPr>
      </w:pPr>
    </w:p>
    <w:p w14:paraId="115D1609" w14:textId="552620BA" w:rsidR="4DE8D1E0" w:rsidRDefault="4DE8D1E0" w:rsidP="11F30872">
      <w:pPr>
        <w:pStyle w:val="whs1"/>
        <w:shd w:val="clear" w:color="auto" w:fill="FFFFFF" w:themeFill="background1"/>
        <w:spacing w:before="0" w:beforeAutospacing="0" w:after="0" w:afterAutospacing="0"/>
        <w:contextualSpacing/>
        <w:rPr>
          <w:rFonts w:ascii="Arial" w:hAnsi="Arial" w:cs="Arial"/>
        </w:rPr>
      </w:pPr>
      <w:r w:rsidRPr="11F30872">
        <w:rPr>
          <w:rFonts w:ascii="Arial" w:hAnsi="Arial" w:cs="Arial"/>
        </w:rPr>
        <w:t xml:space="preserve">All customers </w:t>
      </w:r>
      <w:r w:rsidR="017BF060" w:rsidRPr="11F30872">
        <w:rPr>
          <w:rFonts w:ascii="Arial" w:hAnsi="Arial" w:cs="Arial"/>
        </w:rPr>
        <w:t xml:space="preserve">will be </w:t>
      </w:r>
      <w:proofErr w:type="gramStart"/>
      <w:r w:rsidR="017BF060" w:rsidRPr="11F30872">
        <w:rPr>
          <w:rFonts w:ascii="Arial" w:hAnsi="Arial" w:cs="Arial"/>
        </w:rPr>
        <w:t>treated with dignity and respect at all times</w:t>
      </w:r>
      <w:proofErr w:type="gramEnd"/>
      <w:r w:rsidR="017BF060" w:rsidRPr="11F30872">
        <w:rPr>
          <w:rFonts w:ascii="Arial" w:hAnsi="Arial" w:cs="Arial"/>
        </w:rPr>
        <w:t>.</w:t>
      </w:r>
    </w:p>
    <w:p w14:paraId="59D99BEE" w14:textId="35360B49" w:rsidR="24F9DFE9" w:rsidRDefault="24F9DFE9" w:rsidP="24F9DFE9">
      <w:pPr>
        <w:pStyle w:val="whs1"/>
        <w:shd w:val="clear" w:color="auto" w:fill="FFFFFF" w:themeFill="background1"/>
        <w:spacing w:before="0" w:beforeAutospacing="0" w:after="0" w:afterAutospacing="0"/>
        <w:contextualSpacing/>
        <w:rPr>
          <w:rFonts w:ascii="Arial" w:hAnsi="Arial" w:cs="Arial"/>
        </w:rPr>
      </w:pPr>
    </w:p>
    <w:p w14:paraId="0C3323F6" w14:textId="7CE49EA5" w:rsidR="1BFEFECD" w:rsidRDefault="1BFEFECD" w:rsidP="5FA442F2">
      <w:pPr>
        <w:pStyle w:val="Heading2"/>
        <w:rPr>
          <w:rFonts w:ascii="Arial" w:eastAsia="Arial" w:hAnsi="Arial" w:cs="Arial"/>
          <w:b/>
          <w:bCs/>
          <w:color w:val="000000" w:themeColor="text1"/>
          <w:sz w:val="24"/>
          <w:szCs w:val="24"/>
          <w:lang w:val="en-US"/>
        </w:rPr>
      </w:pPr>
      <w:r w:rsidRPr="4F06C755">
        <w:rPr>
          <w:rFonts w:ascii="Arial" w:eastAsia="Arial" w:hAnsi="Arial" w:cs="Arial"/>
          <w:b/>
          <w:bCs/>
          <w:color w:val="000000" w:themeColor="text1"/>
          <w:sz w:val="24"/>
          <w:szCs w:val="24"/>
          <w:lang w:val="en-US"/>
        </w:rPr>
        <w:t>The Housing Ombudsman Service</w:t>
      </w:r>
    </w:p>
    <w:p w14:paraId="3B9B364A" w14:textId="7E239BCF" w:rsidR="1BFEFECD" w:rsidRDefault="1BFEFECD" w:rsidP="24F9DFE9">
      <w:pPr>
        <w:spacing w:before="240" w:after="240"/>
        <w:rPr>
          <w:rFonts w:ascii="Arial" w:eastAsia="Arial" w:hAnsi="Arial" w:cs="Arial"/>
          <w:color w:val="000000" w:themeColor="text1"/>
          <w:sz w:val="24"/>
          <w:szCs w:val="24"/>
        </w:rPr>
      </w:pPr>
      <w:r w:rsidRPr="4F06C755">
        <w:rPr>
          <w:rFonts w:ascii="Arial" w:eastAsia="Arial" w:hAnsi="Arial" w:cs="Arial"/>
          <w:color w:val="000000" w:themeColor="text1"/>
          <w:sz w:val="24"/>
          <w:szCs w:val="24"/>
        </w:rPr>
        <w:t xml:space="preserve">In 2013 the Housing Ombudsman took over responsibility for all complaints about social housing. They investigate complaints from residents about landlords that provide social housing – including local authorities, housing associations, ALMOs (arm's length management organisations) Co-operatives and </w:t>
      </w:r>
      <w:proofErr w:type="spellStart"/>
      <w:r w:rsidRPr="4F06C755">
        <w:rPr>
          <w:rFonts w:ascii="Arial" w:eastAsia="Arial" w:hAnsi="Arial" w:cs="Arial"/>
          <w:color w:val="000000" w:themeColor="text1"/>
          <w:sz w:val="24"/>
          <w:szCs w:val="24"/>
        </w:rPr>
        <w:t>Abbeyfields</w:t>
      </w:r>
      <w:proofErr w:type="spellEnd"/>
      <w:r w:rsidRPr="4F06C755">
        <w:rPr>
          <w:rFonts w:ascii="Arial" w:eastAsia="Arial" w:hAnsi="Arial" w:cs="Arial"/>
          <w:color w:val="000000" w:themeColor="text1"/>
          <w:sz w:val="24"/>
          <w:szCs w:val="24"/>
        </w:rPr>
        <w:t xml:space="preserve">.   </w:t>
      </w:r>
    </w:p>
    <w:p w14:paraId="598C8EF9" w14:textId="084E8BFB" w:rsidR="1BFEFECD" w:rsidRDefault="1BFEFECD" w:rsidP="24F9DFE9">
      <w:pPr>
        <w:spacing w:before="240" w:after="240"/>
        <w:ind w:right="240"/>
        <w:rPr>
          <w:rFonts w:ascii="Arial" w:eastAsia="Arial" w:hAnsi="Arial" w:cs="Arial"/>
          <w:color w:val="000000" w:themeColor="text1"/>
          <w:sz w:val="24"/>
          <w:szCs w:val="24"/>
        </w:rPr>
      </w:pPr>
      <w:r w:rsidRPr="4F06C755">
        <w:rPr>
          <w:rFonts w:ascii="Arial" w:eastAsia="Arial" w:hAnsi="Arial" w:cs="Arial"/>
          <w:color w:val="000000" w:themeColor="text1"/>
          <w:sz w:val="24"/>
          <w:szCs w:val="24"/>
        </w:rPr>
        <w:t xml:space="preserve">The Housing Ombudsman investigates complaints about landlord's housing management – for example property condition and repairs, charges, complaint handling and antisocial behaviour affecting residents in their home.  </w:t>
      </w:r>
    </w:p>
    <w:p w14:paraId="480445FA" w14:textId="6FD0B0D8" w:rsidR="1BFEFECD" w:rsidRDefault="1BFEFECD" w:rsidP="24F9DFE9">
      <w:pPr>
        <w:spacing w:before="240" w:after="240"/>
        <w:ind w:right="240"/>
        <w:rPr>
          <w:rFonts w:ascii="Arial" w:eastAsia="Arial" w:hAnsi="Arial" w:cs="Arial"/>
          <w:color w:val="000000" w:themeColor="text1"/>
          <w:sz w:val="24"/>
          <w:szCs w:val="24"/>
        </w:rPr>
      </w:pPr>
      <w:r w:rsidRPr="4F06C755">
        <w:rPr>
          <w:rFonts w:ascii="Arial" w:eastAsia="Arial" w:hAnsi="Arial" w:cs="Arial"/>
          <w:color w:val="000000" w:themeColor="text1"/>
          <w:sz w:val="24"/>
          <w:szCs w:val="24"/>
        </w:rPr>
        <w:t xml:space="preserve">The Housing Ombudsman can only consider a complaint for investigation where we have evidence the issues have been raised and considered via the landlord’s complaint process.  </w:t>
      </w:r>
    </w:p>
    <w:p w14:paraId="61CF314B" w14:textId="46DF0A0B" w:rsidR="00574E40" w:rsidRDefault="00574E40" w:rsidP="5FA442F2">
      <w:pPr>
        <w:pStyle w:val="whs1"/>
        <w:shd w:val="clear" w:color="auto" w:fill="FFFFFF" w:themeFill="background1"/>
        <w:spacing w:before="0" w:beforeAutospacing="0" w:after="0" w:afterAutospacing="0"/>
        <w:contextualSpacing/>
        <w:rPr>
          <w:rFonts w:ascii="Arial" w:hAnsi="Arial" w:cs="Arial"/>
        </w:rPr>
      </w:pPr>
      <w:r w:rsidRPr="5FA442F2">
        <w:rPr>
          <w:rFonts w:ascii="Arial" w:hAnsi="Arial" w:cs="Arial"/>
        </w:rPr>
        <w:t>Examples of complaints to the Housing Ombudsman include:</w:t>
      </w:r>
    </w:p>
    <w:p w14:paraId="64A2F757" w14:textId="77777777" w:rsidR="00574E40" w:rsidRPr="005865D0" w:rsidRDefault="00574E40" w:rsidP="5FA442F2">
      <w:pPr>
        <w:pStyle w:val="whs1"/>
        <w:shd w:val="clear" w:color="auto" w:fill="FFFFFF" w:themeFill="background1"/>
        <w:spacing w:before="0" w:beforeAutospacing="0" w:after="0" w:afterAutospacing="0"/>
        <w:contextualSpacing/>
        <w:rPr>
          <w:rFonts w:ascii="Arial" w:hAnsi="Arial" w:cs="Arial"/>
        </w:rPr>
      </w:pPr>
    </w:p>
    <w:p w14:paraId="5AF7B06D" w14:textId="77777777" w:rsidR="00574E40" w:rsidRPr="005865D0" w:rsidRDefault="00574E40" w:rsidP="5FA442F2">
      <w:pPr>
        <w:pStyle w:val="whs1"/>
        <w:numPr>
          <w:ilvl w:val="0"/>
          <w:numId w:val="21"/>
        </w:numPr>
        <w:shd w:val="clear" w:color="auto" w:fill="FFFFFF" w:themeFill="background1"/>
        <w:spacing w:before="0" w:beforeAutospacing="0" w:after="0" w:afterAutospacing="0"/>
        <w:contextualSpacing/>
        <w:rPr>
          <w:rFonts w:ascii="Arial" w:hAnsi="Arial" w:cs="Arial"/>
        </w:rPr>
      </w:pPr>
      <w:r w:rsidRPr="5FA442F2">
        <w:rPr>
          <w:rFonts w:ascii="Arial" w:hAnsi="Arial" w:cs="Arial"/>
        </w:rPr>
        <w:t>Failure to attend a scheduled appointment.</w:t>
      </w:r>
    </w:p>
    <w:p w14:paraId="6B382E0C" w14:textId="77777777" w:rsidR="00574E40" w:rsidRPr="005865D0" w:rsidRDefault="00574E40" w:rsidP="5FA442F2">
      <w:pPr>
        <w:pStyle w:val="whs1"/>
        <w:numPr>
          <w:ilvl w:val="0"/>
          <w:numId w:val="21"/>
        </w:numPr>
        <w:shd w:val="clear" w:color="auto" w:fill="FFFFFF" w:themeFill="background1"/>
        <w:spacing w:before="0" w:beforeAutospacing="0" w:after="0" w:afterAutospacing="0"/>
        <w:contextualSpacing/>
        <w:rPr>
          <w:rFonts w:ascii="Arial" w:hAnsi="Arial" w:cs="Arial"/>
        </w:rPr>
      </w:pPr>
      <w:r w:rsidRPr="5FA442F2">
        <w:rPr>
          <w:rFonts w:ascii="Arial" w:hAnsi="Arial" w:cs="Arial"/>
        </w:rPr>
        <w:t>Failure to meet our repair service standards (i.e., timescales)</w:t>
      </w:r>
    </w:p>
    <w:p w14:paraId="59BC5978" w14:textId="55C2641B" w:rsidR="1BFEFECD" w:rsidRDefault="00574E40" w:rsidP="4F06C755">
      <w:pPr>
        <w:pStyle w:val="whs1"/>
        <w:numPr>
          <w:ilvl w:val="0"/>
          <w:numId w:val="21"/>
        </w:numPr>
        <w:shd w:val="clear" w:color="auto" w:fill="FFFFFF" w:themeFill="background1"/>
        <w:spacing w:before="0" w:beforeAutospacing="0" w:after="0" w:afterAutospacing="0"/>
        <w:contextualSpacing/>
        <w:rPr>
          <w:rFonts w:ascii="Arial" w:hAnsi="Arial" w:cs="Arial"/>
          <w:lang w:val="en-US"/>
        </w:rPr>
      </w:pPr>
      <w:r w:rsidRPr="4F06C755">
        <w:rPr>
          <w:rFonts w:ascii="Arial" w:hAnsi="Arial" w:cs="Arial"/>
        </w:rPr>
        <w:t>Failure to deliver a service paid for through a service charge.</w:t>
      </w:r>
    </w:p>
    <w:p w14:paraId="33720E16" w14:textId="1F09FEAE" w:rsidR="1BFEFECD" w:rsidRDefault="1BFEFECD" w:rsidP="5FA442F2">
      <w:pPr>
        <w:pStyle w:val="Heading2"/>
        <w:rPr>
          <w:rFonts w:ascii="Arial" w:eastAsia="Arial" w:hAnsi="Arial" w:cs="Arial"/>
          <w:b/>
          <w:bCs/>
          <w:color w:val="000000" w:themeColor="text1"/>
          <w:sz w:val="24"/>
          <w:szCs w:val="24"/>
          <w:lang w:val="en-US"/>
        </w:rPr>
      </w:pPr>
      <w:r w:rsidRPr="4F06C755">
        <w:rPr>
          <w:rFonts w:ascii="Arial" w:eastAsia="Arial" w:hAnsi="Arial" w:cs="Arial"/>
          <w:b/>
          <w:bCs/>
          <w:color w:val="000000" w:themeColor="text1"/>
          <w:sz w:val="24"/>
          <w:szCs w:val="24"/>
          <w:lang w:val="en-US"/>
        </w:rPr>
        <w:lastRenderedPageBreak/>
        <w:t>The Building Safety Regulator</w:t>
      </w:r>
    </w:p>
    <w:p w14:paraId="06D592A0" w14:textId="03D685E9" w:rsidR="1BFEFECD" w:rsidRDefault="1BFEFECD" w:rsidP="5FA442F2">
      <w:pPr>
        <w:spacing w:after="0"/>
        <w:rPr>
          <w:rFonts w:ascii="Arial" w:eastAsia="Arial" w:hAnsi="Arial" w:cs="Arial"/>
          <w:color w:val="000000" w:themeColor="text1"/>
          <w:sz w:val="24"/>
          <w:szCs w:val="24"/>
          <w:lang w:val="en-US"/>
        </w:rPr>
      </w:pPr>
      <w:r w:rsidRPr="4F06C755">
        <w:rPr>
          <w:rFonts w:ascii="Arial" w:eastAsia="Arial" w:hAnsi="Arial" w:cs="Arial"/>
          <w:color w:val="000000" w:themeColor="text1"/>
          <w:sz w:val="24"/>
          <w:szCs w:val="24"/>
          <w:lang w:val="en-US"/>
        </w:rPr>
        <w:t xml:space="preserve"> </w:t>
      </w:r>
    </w:p>
    <w:p w14:paraId="4DF244A6" w14:textId="4220CB16" w:rsidR="1BFEFECD" w:rsidRDefault="1BFEFECD" w:rsidP="5FA442F2">
      <w:pPr>
        <w:spacing w:after="0"/>
        <w:rPr>
          <w:rFonts w:ascii="Arial" w:eastAsia="Arial" w:hAnsi="Arial" w:cs="Arial"/>
          <w:color w:val="000000" w:themeColor="text1"/>
          <w:sz w:val="24"/>
          <w:szCs w:val="24"/>
        </w:rPr>
      </w:pPr>
      <w:r w:rsidRPr="4F06C755">
        <w:rPr>
          <w:rFonts w:ascii="Arial" w:eastAsia="Arial" w:hAnsi="Arial" w:cs="Arial"/>
          <w:color w:val="000000" w:themeColor="text1"/>
          <w:sz w:val="24"/>
          <w:szCs w:val="24"/>
          <w:lang w:val="en-US"/>
        </w:rPr>
        <w:t>The Building Safety Regulator oversees the implementation of the regulatory framework for high-rise residential buildings in England.   These are buildings that are over 18m high or over seven stories.  Customers can refer a complaint to the Building Safety Regulator if their complaint relates to a</w:t>
      </w:r>
      <w:r w:rsidRPr="4F06C755">
        <w:rPr>
          <w:rFonts w:ascii="Arial" w:eastAsia="Arial" w:hAnsi="Arial" w:cs="Arial"/>
          <w:color w:val="000000" w:themeColor="text1"/>
          <w:sz w:val="24"/>
          <w:szCs w:val="24"/>
        </w:rPr>
        <w:t xml:space="preserve">n issue that could cause structural failure or spread of fire (building safety risks) in a high-rise residential building, or the performance of Gentoo to manage these risks.  Customers can refer a building safety complaint to the Building Safety Regulator if: </w:t>
      </w:r>
    </w:p>
    <w:p w14:paraId="036619DE" w14:textId="5F674E2E" w:rsidR="1BFEFECD" w:rsidRDefault="1BFEFECD" w:rsidP="5FA442F2">
      <w:pPr>
        <w:pStyle w:val="ListParagraph"/>
        <w:numPr>
          <w:ilvl w:val="0"/>
          <w:numId w:val="2"/>
        </w:numPr>
        <w:shd w:val="clear" w:color="auto" w:fill="FFFFFF" w:themeFill="background1"/>
        <w:spacing w:after="0"/>
        <w:ind w:left="1020"/>
        <w:rPr>
          <w:rFonts w:ascii="Arial" w:eastAsia="Arial" w:hAnsi="Arial" w:cs="Arial"/>
          <w:color w:val="000000" w:themeColor="text1"/>
          <w:sz w:val="24"/>
          <w:szCs w:val="24"/>
        </w:rPr>
      </w:pPr>
      <w:r w:rsidRPr="4F06C755">
        <w:rPr>
          <w:rFonts w:ascii="Arial" w:eastAsia="Arial" w:hAnsi="Arial" w:cs="Arial"/>
          <w:color w:val="000000" w:themeColor="text1"/>
          <w:sz w:val="24"/>
          <w:szCs w:val="24"/>
        </w:rPr>
        <w:t>there is no satisfactory outcome after a final response is given</w:t>
      </w:r>
    </w:p>
    <w:p w14:paraId="59767A12" w14:textId="5B7F6BFA" w:rsidR="1BFEFECD" w:rsidRDefault="1BFEFECD" w:rsidP="5FA442F2">
      <w:pPr>
        <w:pStyle w:val="ListParagraph"/>
        <w:numPr>
          <w:ilvl w:val="0"/>
          <w:numId w:val="2"/>
        </w:numPr>
        <w:shd w:val="clear" w:color="auto" w:fill="FFFFFF" w:themeFill="background1"/>
        <w:spacing w:after="0"/>
        <w:ind w:left="1020"/>
        <w:rPr>
          <w:rFonts w:ascii="Arial" w:eastAsia="Arial" w:hAnsi="Arial" w:cs="Arial"/>
          <w:color w:val="000000" w:themeColor="text1"/>
          <w:sz w:val="24"/>
          <w:szCs w:val="24"/>
        </w:rPr>
      </w:pPr>
      <w:r w:rsidRPr="4F06C755">
        <w:rPr>
          <w:rFonts w:ascii="Arial" w:eastAsia="Arial" w:hAnsi="Arial" w:cs="Arial"/>
          <w:color w:val="000000" w:themeColor="text1"/>
          <w:sz w:val="24"/>
          <w:szCs w:val="24"/>
        </w:rPr>
        <w:t>the customer is not satisfied with the outcome</w:t>
      </w:r>
    </w:p>
    <w:p w14:paraId="32586139" w14:textId="5D80721A" w:rsidR="24F9DFE9" w:rsidRDefault="24F9DFE9" w:rsidP="24F9DFE9">
      <w:pPr>
        <w:pStyle w:val="whs1"/>
        <w:shd w:val="clear" w:color="auto" w:fill="FFFFFF" w:themeFill="background1"/>
        <w:spacing w:before="0" w:beforeAutospacing="0" w:after="0" w:afterAutospacing="0"/>
        <w:contextualSpacing/>
        <w:rPr>
          <w:rFonts w:ascii="Arial" w:hAnsi="Arial" w:cs="Arial"/>
        </w:rPr>
      </w:pPr>
    </w:p>
    <w:p w14:paraId="12967AB5" w14:textId="61E16657" w:rsidR="00284C2B" w:rsidRDefault="00284C2B" w:rsidP="5FA442F2">
      <w:pPr>
        <w:pStyle w:val="whs1"/>
        <w:shd w:val="clear" w:color="auto" w:fill="FFFFFF" w:themeFill="background1"/>
        <w:spacing w:before="0" w:beforeAutospacing="0" w:after="0" w:afterAutospacing="0"/>
        <w:contextualSpacing/>
        <w:rPr>
          <w:rFonts w:ascii="Arial" w:hAnsi="Arial" w:cs="Arial"/>
        </w:rPr>
      </w:pPr>
      <w:r w:rsidRPr="5FA442F2">
        <w:rPr>
          <w:rFonts w:ascii="Arial" w:hAnsi="Arial" w:cs="Arial"/>
        </w:rPr>
        <w:t>Examples of complaints to the Building Safety Regulator include:</w:t>
      </w:r>
    </w:p>
    <w:p w14:paraId="31EE2EAC" w14:textId="77777777" w:rsidR="00284C2B" w:rsidRPr="005865D0" w:rsidRDefault="00284C2B" w:rsidP="5FA442F2">
      <w:pPr>
        <w:pStyle w:val="whs1"/>
        <w:shd w:val="clear" w:color="auto" w:fill="FFFFFF" w:themeFill="background1"/>
        <w:spacing w:before="0" w:beforeAutospacing="0" w:after="0" w:afterAutospacing="0"/>
        <w:contextualSpacing/>
        <w:rPr>
          <w:rFonts w:ascii="Arial" w:hAnsi="Arial" w:cs="Arial"/>
        </w:rPr>
      </w:pPr>
    </w:p>
    <w:p w14:paraId="44C5715C" w14:textId="77777777" w:rsidR="00284C2B" w:rsidRPr="00D153CF" w:rsidRDefault="00284C2B" w:rsidP="5FA442F2">
      <w:pPr>
        <w:pStyle w:val="whs1"/>
        <w:numPr>
          <w:ilvl w:val="0"/>
          <w:numId w:val="21"/>
        </w:numPr>
        <w:shd w:val="clear" w:color="auto" w:fill="FFFFFF" w:themeFill="background1"/>
        <w:spacing w:before="0" w:beforeAutospacing="0" w:after="0" w:afterAutospacing="0"/>
        <w:contextualSpacing/>
        <w:rPr>
          <w:rFonts w:ascii="Arial" w:eastAsia="Arial" w:hAnsi="Arial" w:cs="Arial"/>
          <w:color w:val="000000" w:themeColor="text1"/>
          <w:sz w:val="22"/>
          <w:szCs w:val="22"/>
          <w:lang w:val="en-US"/>
        </w:rPr>
      </w:pPr>
      <w:r w:rsidRPr="4F06C755">
        <w:rPr>
          <w:rFonts w:ascii="Arial" w:eastAsia="Arial" w:hAnsi="Arial" w:cs="Arial"/>
          <w:color w:val="000000" w:themeColor="text1"/>
          <w:lang w:val="en-US"/>
        </w:rPr>
        <w:t>Failure to correctly manage and prevent fire spreading in a high-rise residential building</w:t>
      </w:r>
    </w:p>
    <w:p w14:paraId="659AAEE9" w14:textId="77777777" w:rsidR="00284C2B" w:rsidRPr="00D153CF" w:rsidRDefault="00284C2B" w:rsidP="5FA442F2">
      <w:pPr>
        <w:pStyle w:val="ListParagraph"/>
        <w:numPr>
          <w:ilvl w:val="0"/>
          <w:numId w:val="21"/>
        </w:numPr>
        <w:spacing w:after="0"/>
        <w:rPr>
          <w:rFonts w:ascii="Arial" w:eastAsia="Arial" w:hAnsi="Arial" w:cs="Arial"/>
          <w:color w:val="000000" w:themeColor="text1"/>
          <w:lang w:val="en-US"/>
        </w:rPr>
      </w:pPr>
      <w:r w:rsidRPr="4F06C755">
        <w:rPr>
          <w:rFonts w:ascii="Arial" w:eastAsia="Arial" w:hAnsi="Arial" w:cs="Arial"/>
          <w:color w:val="000000" w:themeColor="text1"/>
          <w:sz w:val="24"/>
          <w:szCs w:val="24"/>
          <w:lang w:val="en-US"/>
        </w:rPr>
        <w:t xml:space="preserve">Failure to correctly manage and prevent issues in a high-rise residential building that could lead to part or </w:t>
      </w:r>
      <w:proofErr w:type="gramStart"/>
      <w:r w:rsidRPr="4F06C755">
        <w:rPr>
          <w:rFonts w:ascii="Arial" w:eastAsia="Arial" w:hAnsi="Arial" w:cs="Arial"/>
          <w:color w:val="000000" w:themeColor="text1"/>
          <w:sz w:val="24"/>
          <w:szCs w:val="24"/>
          <w:lang w:val="en-US"/>
        </w:rPr>
        <w:t>all of</w:t>
      </w:r>
      <w:proofErr w:type="gramEnd"/>
      <w:r w:rsidRPr="4F06C755">
        <w:rPr>
          <w:rFonts w:ascii="Arial" w:eastAsia="Arial" w:hAnsi="Arial" w:cs="Arial"/>
          <w:color w:val="000000" w:themeColor="text1"/>
          <w:sz w:val="24"/>
          <w:szCs w:val="24"/>
          <w:lang w:val="en-US"/>
        </w:rPr>
        <w:t xml:space="preserve"> the building collapsing</w:t>
      </w:r>
    </w:p>
    <w:p w14:paraId="5839EE7F" w14:textId="77777777" w:rsidR="00B55E1C" w:rsidRDefault="00B55E1C" w:rsidP="00210E84">
      <w:pPr>
        <w:pStyle w:val="whs1"/>
        <w:shd w:val="clear" w:color="auto" w:fill="FFFFFF"/>
        <w:spacing w:before="0" w:beforeAutospacing="0" w:after="0" w:afterAutospacing="0"/>
        <w:contextualSpacing/>
        <w:rPr>
          <w:rFonts w:ascii="Arial" w:hAnsi="Arial" w:cs="Arial"/>
          <w:b/>
          <w:sz w:val="28"/>
        </w:rPr>
      </w:pPr>
    </w:p>
    <w:p w14:paraId="417F67A3" w14:textId="45C6C6CC" w:rsidR="00B55E1C" w:rsidRPr="00896739" w:rsidRDefault="440E4CE6" w:rsidP="5FA442F2">
      <w:pPr>
        <w:pStyle w:val="whs1"/>
        <w:numPr>
          <w:ilvl w:val="0"/>
          <w:numId w:val="15"/>
        </w:numPr>
        <w:shd w:val="clear" w:color="auto" w:fill="FFFFFF" w:themeFill="background1"/>
        <w:spacing w:before="0" w:beforeAutospacing="0" w:after="0" w:afterAutospacing="0"/>
        <w:contextualSpacing/>
        <w:rPr>
          <w:rFonts w:ascii="Arial" w:hAnsi="Arial" w:cs="Arial"/>
          <w:b/>
          <w:bCs/>
          <w:sz w:val="28"/>
          <w:szCs w:val="28"/>
        </w:rPr>
      </w:pPr>
      <w:r w:rsidRPr="4F06C755">
        <w:rPr>
          <w:rFonts w:ascii="Arial" w:hAnsi="Arial" w:cs="Arial"/>
          <w:b/>
          <w:bCs/>
          <w:sz w:val="28"/>
          <w:szCs w:val="28"/>
        </w:rPr>
        <w:t>Service Requests (</w:t>
      </w:r>
      <w:r w:rsidR="00896739" w:rsidRPr="4F06C755">
        <w:rPr>
          <w:rFonts w:ascii="Arial" w:hAnsi="Arial" w:cs="Arial"/>
          <w:b/>
          <w:bCs/>
          <w:sz w:val="28"/>
          <w:szCs w:val="28"/>
        </w:rPr>
        <w:t>“Own It, Fix It”</w:t>
      </w:r>
      <w:r w:rsidR="145EAD74" w:rsidRPr="4F06C755">
        <w:rPr>
          <w:rFonts w:ascii="Arial" w:hAnsi="Arial" w:cs="Arial"/>
          <w:b/>
          <w:bCs/>
          <w:sz w:val="28"/>
          <w:szCs w:val="28"/>
        </w:rPr>
        <w:t>)</w:t>
      </w:r>
    </w:p>
    <w:p w14:paraId="4FB7A876" w14:textId="77777777" w:rsidR="00C15B86" w:rsidRPr="007070F2" w:rsidRDefault="00C15B86" w:rsidP="00C15B86">
      <w:pPr>
        <w:pStyle w:val="whs1"/>
        <w:shd w:val="clear" w:color="auto" w:fill="FFFFFF"/>
        <w:spacing w:before="0" w:beforeAutospacing="0" w:after="0" w:afterAutospacing="0"/>
        <w:contextualSpacing/>
        <w:rPr>
          <w:rFonts w:ascii="Arial" w:hAnsi="Arial" w:cs="Arial"/>
          <w:b/>
          <w:sz w:val="28"/>
        </w:rPr>
      </w:pPr>
    </w:p>
    <w:p w14:paraId="27A5FE68" w14:textId="74F365BB" w:rsidR="00FE4DB4" w:rsidRDefault="00B55E1C" w:rsidP="5FA442F2">
      <w:pPr>
        <w:pStyle w:val="whs1"/>
        <w:shd w:val="clear" w:color="auto" w:fill="FFFFFF" w:themeFill="background1"/>
        <w:spacing w:before="0" w:beforeAutospacing="0" w:after="0" w:afterAutospacing="0"/>
        <w:ind w:left="720" w:hanging="720"/>
        <w:contextualSpacing/>
        <w:rPr>
          <w:rFonts w:ascii="Arial" w:hAnsi="Arial" w:cs="Arial"/>
        </w:rPr>
      </w:pPr>
      <w:r w:rsidRPr="4F06C755">
        <w:rPr>
          <w:rFonts w:ascii="Arial" w:hAnsi="Arial" w:cs="Arial"/>
        </w:rPr>
        <w:t>6.1</w:t>
      </w:r>
      <w:r>
        <w:tab/>
      </w:r>
      <w:r w:rsidR="75176E83" w:rsidRPr="4F06C755">
        <w:rPr>
          <w:rFonts w:ascii="Arial" w:hAnsi="Arial" w:cs="Arial"/>
        </w:rPr>
        <w:t xml:space="preserve">Not all requests need to go through the formal </w:t>
      </w:r>
      <w:r w:rsidR="42A55F2B" w:rsidRPr="4F06C755">
        <w:rPr>
          <w:rFonts w:ascii="Arial" w:hAnsi="Arial" w:cs="Arial"/>
        </w:rPr>
        <w:t>complaints'</w:t>
      </w:r>
      <w:r w:rsidR="75176E83" w:rsidRPr="4F06C755">
        <w:rPr>
          <w:rFonts w:ascii="Arial" w:hAnsi="Arial" w:cs="Arial"/>
        </w:rPr>
        <w:t xml:space="preserve"> procedure. </w:t>
      </w:r>
      <w:r w:rsidR="27BD59E1" w:rsidRPr="4F06C755">
        <w:rPr>
          <w:rFonts w:ascii="Arial" w:hAnsi="Arial" w:cs="Arial"/>
        </w:rPr>
        <w:t xml:space="preserve">We often get service requests </w:t>
      </w:r>
      <w:r w:rsidR="1F6BF0D9" w:rsidRPr="4F06C755">
        <w:rPr>
          <w:rFonts w:ascii="Arial" w:hAnsi="Arial" w:cs="Arial"/>
        </w:rPr>
        <w:t>(</w:t>
      </w:r>
      <w:r w:rsidR="27BD59E1" w:rsidRPr="4F06C755">
        <w:rPr>
          <w:rFonts w:ascii="Arial" w:hAnsi="Arial" w:cs="Arial"/>
        </w:rPr>
        <w:t>Own it, fix its). A service request is a request from customer</w:t>
      </w:r>
      <w:r w:rsidR="595BB074" w:rsidRPr="4F06C755">
        <w:rPr>
          <w:rFonts w:ascii="Arial" w:hAnsi="Arial" w:cs="Arial"/>
        </w:rPr>
        <w:t xml:space="preserve"> that requires action to be taken to put something right. Service requests can be </w:t>
      </w:r>
      <w:r w:rsidR="4B2FBAAD" w:rsidRPr="4F06C755">
        <w:rPr>
          <w:rFonts w:ascii="Arial" w:hAnsi="Arial" w:cs="Arial"/>
        </w:rPr>
        <w:t>received</w:t>
      </w:r>
      <w:r w:rsidR="595BB074" w:rsidRPr="4F06C755">
        <w:rPr>
          <w:rFonts w:ascii="Arial" w:hAnsi="Arial" w:cs="Arial"/>
        </w:rPr>
        <w:t xml:space="preserve"> by all colleagues. They are not categorised as </w:t>
      </w:r>
      <w:r w:rsidR="694F6A15" w:rsidRPr="4F06C755">
        <w:rPr>
          <w:rFonts w:ascii="Arial" w:hAnsi="Arial" w:cs="Arial"/>
        </w:rPr>
        <w:t>complaints</w:t>
      </w:r>
      <w:r w:rsidR="595BB074" w:rsidRPr="4F06C755">
        <w:rPr>
          <w:rFonts w:ascii="Arial" w:hAnsi="Arial" w:cs="Arial"/>
        </w:rPr>
        <w:t xml:space="preserve"> but are recorded, monitored, and reviewed. </w:t>
      </w:r>
    </w:p>
    <w:p w14:paraId="06C0BDDD" w14:textId="77777777" w:rsidR="00C15B86" w:rsidRPr="007070F2" w:rsidRDefault="00C15B86" w:rsidP="00FE4DB4">
      <w:pPr>
        <w:pStyle w:val="whs1"/>
        <w:shd w:val="clear" w:color="auto" w:fill="FFFFFF"/>
        <w:spacing w:before="0" w:beforeAutospacing="0" w:after="0" w:afterAutospacing="0"/>
        <w:contextualSpacing/>
        <w:rPr>
          <w:rFonts w:ascii="Arial" w:hAnsi="Arial" w:cs="Arial"/>
        </w:rPr>
      </w:pPr>
    </w:p>
    <w:p w14:paraId="66449EE5" w14:textId="1545716D" w:rsidR="00C15B86" w:rsidRDefault="00B55E1C" w:rsidP="5FA442F2">
      <w:pPr>
        <w:pStyle w:val="whs1"/>
        <w:shd w:val="clear" w:color="auto" w:fill="FFFFFF" w:themeFill="background1"/>
        <w:spacing w:before="0" w:beforeAutospacing="0" w:after="0" w:afterAutospacing="0"/>
        <w:ind w:left="720" w:hanging="720"/>
        <w:contextualSpacing/>
        <w:rPr>
          <w:rFonts w:ascii="Arial" w:hAnsi="Arial" w:cs="Arial"/>
        </w:rPr>
      </w:pPr>
      <w:r w:rsidRPr="4F06C755">
        <w:rPr>
          <w:rFonts w:ascii="Arial" w:hAnsi="Arial" w:cs="Arial"/>
        </w:rPr>
        <w:t>6.2</w:t>
      </w:r>
      <w:r>
        <w:tab/>
      </w:r>
      <w:r w:rsidR="00FE4DB4" w:rsidRPr="4F06C755">
        <w:rPr>
          <w:rFonts w:ascii="Arial" w:hAnsi="Arial" w:cs="Arial"/>
        </w:rPr>
        <w:t xml:space="preserve">Colleagues are expected to take accountability of </w:t>
      </w:r>
      <w:r w:rsidR="27A1A630" w:rsidRPr="4F06C755">
        <w:rPr>
          <w:rFonts w:ascii="Arial" w:hAnsi="Arial" w:cs="Arial"/>
        </w:rPr>
        <w:t>service requests (</w:t>
      </w:r>
      <w:r w:rsidR="00FE4DB4" w:rsidRPr="4F06C755">
        <w:rPr>
          <w:rFonts w:ascii="Arial" w:hAnsi="Arial" w:cs="Arial"/>
        </w:rPr>
        <w:t>‘own it fix it</w:t>
      </w:r>
      <w:r w:rsidR="2DE459F7" w:rsidRPr="4F06C755">
        <w:rPr>
          <w:rFonts w:ascii="Arial" w:hAnsi="Arial" w:cs="Arial"/>
        </w:rPr>
        <w:t>s</w:t>
      </w:r>
      <w:r w:rsidR="00FE4DB4" w:rsidRPr="4F06C755">
        <w:rPr>
          <w:rFonts w:ascii="Arial" w:hAnsi="Arial" w:cs="Arial"/>
        </w:rPr>
        <w:t>’</w:t>
      </w:r>
      <w:r w:rsidR="1C3B4A08" w:rsidRPr="4F06C755">
        <w:rPr>
          <w:rFonts w:ascii="Arial" w:hAnsi="Arial" w:cs="Arial"/>
        </w:rPr>
        <w:t>)</w:t>
      </w:r>
      <w:r w:rsidR="00FE4DB4" w:rsidRPr="4F06C755">
        <w:rPr>
          <w:rFonts w:ascii="Arial" w:hAnsi="Arial" w:cs="Arial"/>
        </w:rPr>
        <w:t xml:space="preserve"> however, if further enquires are needed to resolve the matter, </w:t>
      </w:r>
      <w:r w:rsidR="38759E85" w:rsidRPr="4F06C755">
        <w:rPr>
          <w:rFonts w:ascii="Arial" w:hAnsi="Arial" w:cs="Arial"/>
        </w:rPr>
        <w:t xml:space="preserve">a customer must be offered the choice to make a complaint </w:t>
      </w:r>
      <w:r w:rsidR="00FE4DB4" w:rsidRPr="4F06C755">
        <w:rPr>
          <w:rFonts w:ascii="Arial" w:hAnsi="Arial" w:cs="Arial"/>
        </w:rPr>
        <w:t xml:space="preserve">or if the customer requests it, the issue must be logged as a complaint, and it will be passed on to The </w:t>
      </w:r>
      <w:r w:rsidR="005F03BC" w:rsidRPr="4F06C755">
        <w:rPr>
          <w:rFonts w:ascii="Arial" w:hAnsi="Arial" w:cs="Arial"/>
        </w:rPr>
        <w:t xml:space="preserve">Customer </w:t>
      </w:r>
      <w:r w:rsidR="00FE4DB4" w:rsidRPr="4F06C755">
        <w:rPr>
          <w:rFonts w:ascii="Arial" w:hAnsi="Arial" w:cs="Arial"/>
        </w:rPr>
        <w:t xml:space="preserve">Voice Team to investigate.  </w:t>
      </w:r>
    </w:p>
    <w:p w14:paraId="2A8CBD37" w14:textId="77777777" w:rsidR="00FE4DB4" w:rsidRPr="007070F2" w:rsidRDefault="00FE4DB4" w:rsidP="00210E84">
      <w:pPr>
        <w:pStyle w:val="whs1"/>
        <w:shd w:val="clear" w:color="auto" w:fill="FFFFFF"/>
        <w:spacing w:before="0" w:beforeAutospacing="0" w:after="0" w:afterAutospacing="0"/>
        <w:ind w:left="720" w:hanging="720"/>
        <w:contextualSpacing/>
        <w:rPr>
          <w:rFonts w:ascii="Arial" w:hAnsi="Arial" w:cs="Arial"/>
        </w:rPr>
      </w:pPr>
    </w:p>
    <w:p w14:paraId="538F8A3B" w14:textId="5970C60D" w:rsidR="00D153CF" w:rsidRDefault="00B55E1C" w:rsidP="10D624F7">
      <w:pPr>
        <w:pStyle w:val="whs1"/>
        <w:shd w:val="clear" w:color="auto" w:fill="FFFFFF" w:themeFill="background1"/>
        <w:spacing w:before="0" w:beforeAutospacing="0" w:after="0" w:afterAutospacing="0"/>
        <w:ind w:left="720" w:hanging="720"/>
        <w:contextualSpacing/>
        <w:rPr>
          <w:rFonts w:ascii="Arial" w:hAnsi="Arial" w:cs="Arial"/>
        </w:rPr>
      </w:pPr>
      <w:r w:rsidRPr="10D624F7">
        <w:rPr>
          <w:rFonts w:ascii="Arial" w:hAnsi="Arial" w:cs="Arial"/>
        </w:rPr>
        <w:t>6.3</w:t>
      </w:r>
      <w:r w:rsidR="00D153CF">
        <w:tab/>
      </w:r>
      <w:r w:rsidR="00FE4DB4" w:rsidRPr="10D624F7">
        <w:rPr>
          <w:rFonts w:ascii="Arial" w:hAnsi="Arial" w:cs="Arial"/>
        </w:rPr>
        <w:t xml:space="preserve">If a customer is unhappy with the outcome of an ‘own it fix it’, they may wish to raise this as a complaint, and it will be passed to </w:t>
      </w:r>
      <w:r w:rsidR="0A7DF80D" w:rsidRPr="10D624F7">
        <w:rPr>
          <w:rFonts w:ascii="Arial" w:hAnsi="Arial" w:cs="Arial"/>
        </w:rPr>
        <w:t>t</w:t>
      </w:r>
      <w:r w:rsidR="00FE4DB4" w:rsidRPr="10D624F7">
        <w:rPr>
          <w:rFonts w:ascii="Arial" w:hAnsi="Arial" w:cs="Arial"/>
        </w:rPr>
        <w:t xml:space="preserve">he </w:t>
      </w:r>
      <w:r w:rsidR="005F03BC" w:rsidRPr="10D624F7">
        <w:rPr>
          <w:rFonts w:ascii="Arial" w:hAnsi="Arial" w:cs="Arial"/>
        </w:rPr>
        <w:t>Customer</w:t>
      </w:r>
      <w:r w:rsidR="00FE4DB4" w:rsidRPr="10D624F7">
        <w:rPr>
          <w:rFonts w:ascii="Arial" w:hAnsi="Arial" w:cs="Arial"/>
        </w:rPr>
        <w:t xml:space="preserve"> Voice Team.</w:t>
      </w:r>
    </w:p>
    <w:p w14:paraId="38D91345" w14:textId="77777777" w:rsidR="00D153CF" w:rsidRPr="007070F2" w:rsidRDefault="00D153CF" w:rsidP="0031549F">
      <w:pPr>
        <w:pStyle w:val="whs1"/>
        <w:shd w:val="clear" w:color="auto" w:fill="FFFFFF"/>
        <w:spacing w:before="0" w:beforeAutospacing="0" w:after="0" w:afterAutospacing="0"/>
        <w:contextualSpacing/>
        <w:outlineLvl w:val="1"/>
        <w:rPr>
          <w:rFonts w:ascii="Arial" w:hAnsi="Arial" w:cs="Arial"/>
          <w:sz w:val="28"/>
        </w:rPr>
      </w:pPr>
    </w:p>
    <w:p w14:paraId="511DA479" w14:textId="238EB035" w:rsidR="00B55E1C" w:rsidRDefault="00FE4DB4" w:rsidP="0031549F">
      <w:pPr>
        <w:pStyle w:val="whs1"/>
        <w:numPr>
          <w:ilvl w:val="0"/>
          <w:numId w:val="15"/>
        </w:numPr>
        <w:shd w:val="clear" w:color="auto" w:fill="FFFFFF"/>
        <w:spacing w:before="0" w:beforeAutospacing="0" w:after="0" w:afterAutospacing="0"/>
        <w:contextualSpacing/>
        <w:outlineLvl w:val="1"/>
        <w:rPr>
          <w:rFonts w:ascii="Arial" w:hAnsi="Arial" w:cs="Arial"/>
          <w:b/>
          <w:sz w:val="28"/>
        </w:rPr>
      </w:pPr>
      <w:r>
        <w:rPr>
          <w:rFonts w:ascii="Arial" w:hAnsi="Arial" w:cs="Arial"/>
          <w:b/>
          <w:sz w:val="28"/>
        </w:rPr>
        <w:t xml:space="preserve">MP and Councillor Enquiries </w:t>
      </w:r>
    </w:p>
    <w:p w14:paraId="793B88F9" w14:textId="77777777" w:rsidR="00C15B86" w:rsidRPr="007070F2" w:rsidRDefault="00C15B86" w:rsidP="0031549F">
      <w:pPr>
        <w:pStyle w:val="whs1"/>
        <w:shd w:val="clear" w:color="auto" w:fill="FFFFFF"/>
        <w:spacing w:before="0" w:beforeAutospacing="0" w:after="0" w:afterAutospacing="0"/>
        <w:contextualSpacing/>
        <w:outlineLvl w:val="1"/>
        <w:rPr>
          <w:rFonts w:ascii="Arial" w:hAnsi="Arial" w:cs="Arial"/>
          <w:b/>
          <w:sz w:val="28"/>
        </w:rPr>
      </w:pPr>
    </w:p>
    <w:p w14:paraId="7C02C28C" w14:textId="70BD4BAB" w:rsidR="00C15B86" w:rsidRDefault="00B55E1C" w:rsidP="4F06C755">
      <w:pPr>
        <w:pStyle w:val="whs1"/>
        <w:shd w:val="clear" w:color="auto" w:fill="FFFFFF" w:themeFill="background1"/>
        <w:spacing w:before="0" w:beforeAutospacing="0" w:after="0" w:afterAutospacing="0"/>
        <w:ind w:left="720" w:hanging="720"/>
        <w:contextualSpacing/>
        <w:rPr>
          <w:rFonts w:ascii="Arial" w:hAnsi="Arial" w:cs="Arial"/>
        </w:rPr>
      </w:pPr>
      <w:r w:rsidRPr="4F06C755">
        <w:rPr>
          <w:rFonts w:ascii="Arial" w:hAnsi="Arial" w:cs="Arial"/>
        </w:rPr>
        <w:t>7.1</w:t>
      </w:r>
      <w:r>
        <w:tab/>
      </w:r>
      <w:r w:rsidR="00FE4DB4" w:rsidRPr="4F06C755">
        <w:rPr>
          <w:rFonts w:ascii="Arial" w:hAnsi="Arial" w:cs="Arial"/>
        </w:rPr>
        <w:t>MP and Councillor enquiries will be dealt with using a</w:t>
      </w:r>
      <w:r w:rsidR="3D7C327F" w:rsidRPr="4F06C755">
        <w:rPr>
          <w:rFonts w:ascii="Arial" w:hAnsi="Arial" w:cs="Arial"/>
        </w:rPr>
        <w:t xml:space="preserve"> service request </w:t>
      </w:r>
      <w:r w:rsidR="0D0CB9EC" w:rsidRPr="4F06C755">
        <w:rPr>
          <w:rFonts w:ascii="Arial" w:hAnsi="Arial" w:cs="Arial"/>
        </w:rPr>
        <w:t>(</w:t>
      </w:r>
      <w:r w:rsidR="00FE4DB4" w:rsidRPr="4F06C755">
        <w:rPr>
          <w:rFonts w:ascii="Arial" w:hAnsi="Arial" w:cs="Arial"/>
        </w:rPr>
        <w:t>‘own it fix it’</w:t>
      </w:r>
      <w:r w:rsidR="244B4ECB" w:rsidRPr="4F06C755">
        <w:rPr>
          <w:rFonts w:ascii="Arial" w:hAnsi="Arial" w:cs="Arial"/>
        </w:rPr>
        <w:t>)</w:t>
      </w:r>
      <w:r w:rsidR="00FE4DB4" w:rsidRPr="4F06C755">
        <w:rPr>
          <w:rFonts w:ascii="Arial" w:hAnsi="Arial" w:cs="Arial"/>
        </w:rPr>
        <w:t xml:space="preserve"> approach.</w:t>
      </w:r>
    </w:p>
    <w:p w14:paraId="10EE6C13" w14:textId="77777777" w:rsidR="003566B4" w:rsidRPr="007070F2" w:rsidRDefault="003566B4" w:rsidP="4F06C755">
      <w:pPr>
        <w:pStyle w:val="whs1"/>
        <w:shd w:val="clear" w:color="auto" w:fill="FFFFFF" w:themeFill="background1"/>
        <w:spacing w:before="0" w:beforeAutospacing="0" w:after="0" w:afterAutospacing="0"/>
        <w:ind w:left="720" w:hanging="720"/>
        <w:contextualSpacing/>
        <w:rPr>
          <w:rFonts w:ascii="Arial" w:hAnsi="Arial" w:cs="Arial"/>
        </w:rPr>
      </w:pPr>
    </w:p>
    <w:p w14:paraId="236C836E" w14:textId="25BC543C" w:rsidR="00C15B86" w:rsidRDefault="00B55E1C" w:rsidP="4F06C755">
      <w:pPr>
        <w:pStyle w:val="BodyText"/>
        <w:spacing w:before="0"/>
        <w:ind w:left="720" w:hanging="720"/>
        <w:contextualSpacing/>
        <w:jc w:val="left"/>
      </w:pPr>
      <w:r w:rsidRPr="4F06C755">
        <w:rPr>
          <w:sz w:val="24"/>
        </w:rPr>
        <w:t>7.2</w:t>
      </w:r>
      <w:r>
        <w:tab/>
      </w:r>
      <w:r w:rsidR="00FE4DB4">
        <w:t xml:space="preserve">The </w:t>
      </w:r>
      <w:r w:rsidR="005F03BC">
        <w:t xml:space="preserve">Customer </w:t>
      </w:r>
      <w:r w:rsidR="00FE4DB4">
        <w:t>Voice Team have a designated email inbox for MP and Councillor enquires. MP and Councillor enquiries will be responded to within 10 working days.</w:t>
      </w:r>
    </w:p>
    <w:p w14:paraId="6D8C2015" w14:textId="77777777" w:rsidR="00FE4DB4" w:rsidRPr="007070F2" w:rsidRDefault="00FE4DB4" w:rsidP="4F06C755">
      <w:pPr>
        <w:pStyle w:val="BodyText"/>
        <w:spacing w:before="0"/>
        <w:ind w:left="720" w:hanging="720"/>
        <w:contextualSpacing/>
        <w:jc w:val="left"/>
        <w:rPr>
          <w:sz w:val="24"/>
        </w:rPr>
      </w:pPr>
    </w:p>
    <w:p w14:paraId="14FAD679" w14:textId="508DACD1" w:rsidR="00B55E1C" w:rsidRDefault="00B55E1C" w:rsidP="4F06C755">
      <w:pPr>
        <w:pStyle w:val="BodyText"/>
        <w:spacing w:before="0"/>
        <w:ind w:left="720" w:hanging="720"/>
        <w:contextualSpacing/>
        <w:jc w:val="left"/>
        <w:rPr>
          <w:sz w:val="24"/>
        </w:rPr>
      </w:pPr>
      <w:r w:rsidRPr="4F06C755">
        <w:rPr>
          <w:sz w:val="24"/>
        </w:rPr>
        <w:t>7.3</w:t>
      </w:r>
      <w:r>
        <w:tab/>
      </w:r>
      <w:r w:rsidR="00FE4DB4">
        <w:t>Usually, if a customer wishes to raise a complaint following a MP or Councillor enquiry, we will speak to the customer directly to understand their complaint, we will ask the customer if they require us to include the MP or Councillor in future communication.</w:t>
      </w:r>
    </w:p>
    <w:p w14:paraId="37224290" w14:textId="77777777" w:rsidR="00C15B86" w:rsidRPr="007070F2" w:rsidRDefault="00C15B86" w:rsidP="00C15B86">
      <w:pPr>
        <w:pStyle w:val="BodyText"/>
        <w:spacing w:before="0"/>
        <w:contextualSpacing/>
        <w:rPr>
          <w:sz w:val="24"/>
        </w:rPr>
      </w:pPr>
    </w:p>
    <w:p w14:paraId="38605A71" w14:textId="6AED2559" w:rsidR="00C15B86" w:rsidRDefault="00FE4DB4" w:rsidP="00C15B86">
      <w:pPr>
        <w:pStyle w:val="whs1"/>
        <w:numPr>
          <w:ilvl w:val="0"/>
          <w:numId w:val="15"/>
        </w:numPr>
        <w:shd w:val="clear" w:color="auto" w:fill="FFFFFF"/>
        <w:spacing w:before="0" w:beforeAutospacing="0" w:after="0" w:afterAutospacing="0"/>
        <w:contextualSpacing/>
        <w:outlineLvl w:val="1"/>
        <w:rPr>
          <w:rFonts w:ascii="Arial" w:hAnsi="Arial" w:cs="Arial"/>
          <w:b/>
          <w:sz w:val="28"/>
        </w:rPr>
      </w:pPr>
      <w:r>
        <w:rPr>
          <w:rFonts w:ascii="Arial" w:hAnsi="Arial" w:cs="Arial"/>
          <w:b/>
          <w:sz w:val="28"/>
        </w:rPr>
        <w:t>Social Media</w:t>
      </w:r>
    </w:p>
    <w:p w14:paraId="637A6981" w14:textId="77777777" w:rsidR="00C15B86" w:rsidRPr="00C15B86" w:rsidRDefault="00C15B86" w:rsidP="00C15B86">
      <w:pPr>
        <w:pStyle w:val="whs1"/>
        <w:shd w:val="clear" w:color="auto" w:fill="FFFFFF"/>
        <w:spacing w:before="0" w:beforeAutospacing="0" w:after="0" w:afterAutospacing="0"/>
        <w:ind w:left="720"/>
        <w:contextualSpacing/>
        <w:outlineLvl w:val="1"/>
        <w:rPr>
          <w:rFonts w:ascii="Arial" w:hAnsi="Arial" w:cs="Arial"/>
          <w:b/>
          <w:sz w:val="28"/>
        </w:rPr>
      </w:pPr>
    </w:p>
    <w:p w14:paraId="5A4836F6" w14:textId="4E422F2B" w:rsidR="00FE4DB4" w:rsidRDefault="00FE4DB4" w:rsidP="5FA442F2">
      <w:pPr>
        <w:pStyle w:val="whs1"/>
        <w:numPr>
          <w:ilvl w:val="1"/>
          <w:numId w:val="15"/>
        </w:numPr>
        <w:shd w:val="clear" w:color="auto" w:fill="FFFFFF" w:themeFill="background1"/>
        <w:spacing w:before="0" w:beforeAutospacing="0" w:after="0" w:afterAutospacing="0"/>
        <w:contextualSpacing/>
        <w:outlineLvl w:val="1"/>
        <w:rPr>
          <w:rFonts w:ascii="Arial" w:hAnsi="Arial" w:cs="Arial"/>
        </w:rPr>
      </w:pPr>
      <w:r w:rsidRPr="5FA442F2">
        <w:rPr>
          <w:rFonts w:ascii="Arial" w:hAnsi="Arial" w:cs="Arial"/>
        </w:rPr>
        <w:t xml:space="preserve">A complaint may be submitted through </w:t>
      </w:r>
      <w:r w:rsidR="00792F5F" w:rsidRPr="5FA442F2">
        <w:rPr>
          <w:rFonts w:ascii="Arial" w:hAnsi="Arial" w:cs="Arial"/>
        </w:rPr>
        <w:t xml:space="preserve">Gentoo </w:t>
      </w:r>
      <w:r w:rsidR="00B37D21" w:rsidRPr="5FA442F2">
        <w:rPr>
          <w:rFonts w:ascii="Arial" w:hAnsi="Arial" w:cs="Arial"/>
        </w:rPr>
        <w:t xml:space="preserve">official </w:t>
      </w:r>
      <w:r w:rsidRPr="5FA442F2">
        <w:rPr>
          <w:rFonts w:ascii="Arial" w:hAnsi="Arial" w:cs="Arial"/>
        </w:rPr>
        <w:t>social media</w:t>
      </w:r>
      <w:r w:rsidR="00792F5F" w:rsidRPr="5FA442F2">
        <w:rPr>
          <w:rFonts w:ascii="Arial" w:hAnsi="Arial" w:cs="Arial"/>
        </w:rPr>
        <w:t xml:space="preserve"> channels</w:t>
      </w:r>
      <w:r w:rsidRPr="5FA442F2">
        <w:rPr>
          <w:rFonts w:ascii="Arial" w:hAnsi="Arial" w:cs="Arial"/>
        </w:rPr>
        <w:t>.</w:t>
      </w:r>
    </w:p>
    <w:p w14:paraId="28AC0949" w14:textId="77777777" w:rsidR="00FE4DB4" w:rsidRDefault="00FE4DB4" w:rsidP="00FE4DB4">
      <w:pPr>
        <w:pStyle w:val="whs1"/>
        <w:shd w:val="clear" w:color="auto" w:fill="FFFFFF"/>
        <w:spacing w:before="0" w:beforeAutospacing="0" w:after="0" w:afterAutospacing="0"/>
        <w:ind w:left="1440"/>
        <w:contextualSpacing/>
        <w:outlineLvl w:val="1"/>
        <w:rPr>
          <w:rFonts w:ascii="Arial" w:hAnsi="Arial" w:cs="Arial"/>
        </w:rPr>
      </w:pPr>
    </w:p>
    <w:p w14:paraId="054E9E28" w14:textId="131F6CC6" w:rsidR="00FE4DB4" w:rsidRDefault="00FE4DB4" w:rsidP="5FA442F2">
      <w:pPr>
        <w:pStyle w:val="whs1"/>
        <w:numPr>
          <w:ilvl w:val="1"/>
          <w:numId w:val="15"/>
        </w:numPr>
        <w:shd w:val="clear" w:color="auto" w:fill="FFFFFF" w:themeFill="background1"/>
        <w:spacing w:before="0" w:beforeAutospacing="0" w:after="0" w:afterAutospacing="0"/>
        <w:contextualSpacing/>
        <w:outlineLvl w:val="1"/>
        <w:rPr>
          <w:rFonts w:ascii="Arial" w:hAnsi="Arial" w:cs="Arial"/>
        </w:rPr>
      </w:pPr>
      <w:r w:rsidRPr="4F06C755">
        <w:rPr>
          <w:rFonts w:ascii="Arial" w:hAnsi="Arial" w:cs="Arial"/>
        </w:rPr>
        <w:t>If a complaint is submitted using a</w:t>
      </w:r>
      <w:r w:rsidR="006A2BE2" w:rsidRPr="4F06C755">
        <w:rPr>
          <w:rFonts w:ascii="Arial" w:hAnsi="Arial" w:cs="Arial"/>
        </w:rPr>
        <w:t xml:space="preserve">n official </w:t>
      </w:r>
      <w:r w:rsidR="00013E04" w:rsidRPr="4F06C755">
        <w:rPr>
          <w:rFonts w:ascii="Arial" w:hAnsi="Arial" w:cs="Arial"/>
        </w:rPr>
        <w:t>Gentoo</w:t>
      </w:r>
      <w:r w:rsidRPr="4F06C755">
        <w:rPr>
          <w:rFonts w:ascii="Arial" w:hAnsi="Arial" w:cs="Arial"/>
        </w:rPr>
        <w:t xml:space="preserve"> social media channel, we will ask the customer to private message us with their full name and address to confirm their identity. To ensure confidentiality and privacy is maintained, further contact with the customer may be necessary to carry out security checks.</w:t>
      </w:r>
    </w:p>
    <w:p w14:paraId="2862792E" w14:textId="77777777" w:rsidR="00FE4DB4" w:rsidRPr="00FE4DB4" w:rsidRDefault="00FE4DB4" w:rsidP="00FE4DB4">
      <w:pPr>
        <w:pStyle w:val="whs1"/>
        <w:shd w:val="clear" w:color="auto" w:fill="FFFFFF"/>
        <w:spacing w:before="0" w:beforeAutospacing="0" w:after="0" w:afterAutospacing="0"/>
        <w:contextualSpacing/>
        <w:outlineLvl w:val="1"/>
        <w:rPr>
          <w:rFonts w:ascii="Arial" w:hAnsi="Arial" w:cs="Arial"/>
        </w:rPr>
      </w:pPr>
    </w:p>
    <w:p w14:paraId="3C4D875C" w14:textId="7DEA4D4E" w:rsidR="00FE4DB4" w:rsidRDefault="00FE4DB4" w:rsidP="00FE4DB4">
      <w:pPr>
        <w:pStyle w:val="whs1"/>
        <w:numPr>
          <w:ilvl w:val="1"/>
          <w:numId w:val="15"/>
        </w:numPr>
        <w:shd w:val="clear" w:color="auto" w:fill="FFFFFF"/>
        <w:spacing w:before="0" w:beforeAutospacing="0" w:after="0" w:afterAutospacing="0"/>
        <w:contextualSpacing/>
        <w:outlineLvl w:val="1"/>
        <w:rPr>
          <w:rFonts w:ascii="Arial" w:hAnsi="Arial" w:cs="Arial"/>
        </w:rPr>
      </w:pPr>
      <w:r>
        <w:rPr>
          <w:rFonts w:ascii="Arial" w:hAnsi="Arial" w:cs="Arial"/>
        </w:rPr>
        <w:t xml:space="preserve">We will not add any personal details on open forums on social media channels. We will take the required measures to protect any confidential information that may be shared by customers on social media such as deleting a post or contacting the customer directly to ask the customer to move the information to another method of communication, if appropriate.  </w:t>
      </w:r>
    </w:p>
    <w:p w14:paraId="20A4965C" w14:textId="77777777" w:rsidR="00FE4DB4" w:rsidRPr="00FE4DB4" w:rsidRDefault="00FE4DB4" w:rsidP="00FE4DB4">
      <w:pPr>
        <w:pStyle w:val="whs1"/>
        <w:shd w:val="clear" w:color="auto" w:fill="FFFFFF"/>
        <w:spacing w:before="0" w:beforeAutospacing="0" w:after="0" w:afterAutospacing="0"/>
        <w:contextualSpacing/>
        <w:outlineLvl w:val="1"/>
        <w:rPr>
          <w:rFonts w:ascii="Arial" w:hAnsi="Arial" w:cs="Arial"/>
        </w:rPr>
      </w:pPr>
    </w:p>
    <w:p w14:paraId="74571302" w14:textId="5D39FDD6" w:rsidR="00B55E1C" w:rsidRDefault="00FE4DB4" w:rsidP="00C15B86">
      <w:pPr>
        <w:pStyle w:val="whs1"/>
        <w:numPr>
          <w:ilvl w:val="0"/>
          <w:numId w:val="15"/>
        </w:numPr>
        <w:shd w:val="clear" w:color="auto" w:fill="FFFFFF"/>
        <w:spacing w:before="0" w:beforeAutospacing="0" w:after="0" w:afterAutospacing="0"/>
        <w:contextualSpacing/>
        <w:outlineLvl w:val="1"/>
        <w:rPr>
          <w:rFonts w:ascii="Arial" w:hAnsi="Arial" w:cs="Arial"/>
          <w:b/>
          <w:sz w:val="28"/>
        </w:rPr>
      </w:pPr>
      <w:r>
        <w:rPr>
          <w:rFonts w:ascii="Arial" w:hAnsi="Arial" w:cs="Arial"/>
          <w:b/>
          <w:sz w:val="28"/>
        </w:rPr>
        <w:t>Complaints</w:t>
      </w:r>
    </w:p>
    <w:p w14:paraId="594832C3" w14:textId="77777777" w:rsidR="00FE4DB4" w:rsidRDefault="00FE4DB4" w:rsidP="00FE4DB4">
      <w:pPr>
        <w:pStyle w:val="whs1"/>
        <w:shd w:val="clear" w:color="auto" w:fill="FFFFFF"/>
        <w:spacing w:before="0" w:beforeAutospacing="0" w:after="0" w:afterAutospacing="0"/>
        <w:ind w:left="720"/>
        <w:contextualSpacing/>
        <w:rPr>
          <w:rFonts w:ascii="Arial" w:hAnsi="Arial" w:cs="Arial"/>
          <w:b/>
          <w:bCs/>
        </w:rPr>
      </w:pPr>
    </w:p>
    <w:p w14:paraId="7684D751" w14:textId="41A45B1D" w:rsidR="00FE4DB4" w:rsidRDefault="00FE4DB4" w:rsidP="00D153CF">
      <w:pPr>
        <w:pStyle w:val="whs1"/>
        <w:shd w:val="clear" w:color="auto" w:fill="FFFFFF"/>
        <w:spacing w:before="0" w:beforeAutospacing="0" w:after="0" w:afterAutospacing="0"/>
        <w:contextualSpacing/>
        <w:rPr>
          <w:rFonts w:ascii="Arial" w:hAnsi="Arial" w:cs="Arial"/>
          <w:b/>
          <w:bCs/>
        </w:rPr>
      </w:pPr>
      <w:r>
        <w:rPr>
          <w:rFonts w:ascii="Arial" w:hAnsi="Arial" w:cs="Arial"/>
          <w:b/>
          <w:bCs/>
        </w:rPr>
        <w:t xml:space="preserve">Complaints process </w:t>
      </w:r>
    </w:p>
    <w:p w14:paraId="61454080" w14:textId="77777777" w:rsidR="00FE4DB4" w:rsidRPr="002D3E69" w:rsidRDefault="00FE4DB4" w:rsidP="00FE4DB4">
      <w:pPr>
        <w:pStyle w:val="whs1"/>
        <w:shd w:val="clear" w:color="auto" w:fill="FFFFFF"/>
        <w:spacing w:before="0" w:beforeAutospacing="0" w:after="0" w:afterAutospacing="0"/>
        <w:contextualSpacing/>
        <w:rPr>
          <w:rFonts w:ascii="Arial" w:hAnsi="Arial" w:cs="Arial"/>
          <w:b/>
          <w:bCs/>
        </w:rPr>
      </w:pPr>
    </w:p>
    <w:p w14:paraId="38C854EE" w14:textId="271595AE" w:rsidR="00FE4DB4" w:rsidRDefault="00FE4DB4" w:rsidP="00D153CF">
      <w:pPr>
        <w:pStyle w:val="whs1"/>
        <w:shd w:val="clear" w:color="auto" w:fill="FFFFFF"/>
        <w:spacing w:before="0" w:beforeAutospacing="0" w:after="0" w:afterAutospacing="0"/>
        <w:contextualSpacing/>
        <w:rPr>
          <w:rFonts w:ascii="Arial" w:hAnsi="Arial" w:cs="Arial"/>
          <w:b/>
        </w:rPr>
      </w:pPr>
      <w:r w:rsidRPr="00D835DB">
        <w:rPr>
          <w:rFonts w:ascii="Arial" w:hAnsi="Arial" w:cs="Arial"/>
          <w:b/>
        </w:rPr>
        <w:t xml:space="preserve">Stage 1 </w:t>
      </w:r>
      <w:r w:rsidR="00D153CF">
        <w:rPr>
          <w:rFonts w:ascii="Arial" w:hAnsi="Arial" w:cs="Arial"/>
          <w:b/>
        </w:rPr>
        <w:t>C</w:t>
      </w:r>
      <w:r w:rsidRPr="00D835DB">
        <w:rPr>
          <w:rFonts w:ascii="Arial" w:hAnsi="Arial" w:cs="Arial"/>
          <w:b/>
        </w:rPr>
        <w:t xml:space="preserve">omplaints </w:t>
      </w:r>
    </w:p>
    <w:p w14:paraId="4B81313B" w14:textId="77777777" w:rsidR="00C15B86" w:rsidRPr="00234C4A" w:rsidRDefault="00C15B86" w:rsidP="00C15B86">
      <w:pPr>
        <w:pStyle w:val="whs1"/>
        <w:shd w:val="clear" w:color="auto" w:fill="FFFFFF"/>
        <w:spacing w:before="0" w:beforeAutospacing="0" w:after="0" w:afterAutospacing="0"/>
        <w:contextualSpacing/>
        <w:outlineLvl w:val="1"/>
        <w:rPr>
          <w:rFonts w:ascii="Arial" w:hAnsi="Arial" w:cs="Arial"/>
        </w:rPr>
      </w:pPr>
    </w:p>
    <w:p w14:paraId="36D5A00E" w14:textId="77777777" w:rsidR="001D29F8" w:rsidRDefault="00234C4A" w:rsidP="00FE4DB4">
      <w:pPr>
        <w:pStyle w:val="whs1"/>
        <w:shd w:val="clear" w:color="auto" w:fill="FFFFFF"/>
        <w:spacing w:before="0" w:beforeAutospacing="0" w:after="0" w:afterAutospacing="0"/>
        <w:contextualSpacing/>
        <w:rPr>
          <w:rFonts w:ascii="Arial" w:hAnsi="Arial" w:cs="Arial"/>
        </w:rPr>
      </w:pPr>
      <w:r>
        <w:rPr>
          <w:rFonts w:ascii="Arial" w:hAnsi="Arial" w:cs="Arial"/>
        </w:rPr>
        <w:t xml:space="preserve">9.1      </w:t>
      </w:r>
    </w:p>
    <w:p w14:paraId="5618B9B1" w14:textId="217E919C" w:rsidR="00FE4DB4" w:rsidRPr="00871C03" w:rsidRDefault="00FE4DB4" w:rsidP="001D29F8">
      <w:pPr>
        <w:pStyle w:val="whs1"/>
        <w:numPr>
          <w:ilvl w:val="0"/>
          <w:numId w:val="22"/>
        </w:numPr>
        <w:shd w:val="clear" w:color="auto" w:fill="FFFFFF"/>
        <w:spacing w:before="0" w:beforeAutospacing="0" w:after="0" w:afterAutospacing="0"/>
        <w:contextualSpacing/>
        <w:rPr>
          <w:rFonts w:ascii="Arial" w:hAnsi="Arial" w:cs="Arial"/>
          <w:bCs/>
        </w:rPr>
      </w:pPr>
      <w:r w:rsidRPr="00871C03">
        <w:rPr>
          <w:rFonts w:ascii="Arial" w:hAnsi="Arial" w:cs="Arial"/>
          <w:bCs/>
        </w:rPr>
        <w:t xml:space="preserve">We will assign the complaint to a </w:t>
      </w:r>
      <w:r w:rsidR="00595CF8">
        <w:rPr>
          <w:rFonts w:ascii="Arial" w:hAnsi="Arial" w:cs="Arial"/>
          <w:bCs/>
        </w:rPr>
        <w:t>Customer</w:t>
      </w:r>
      <w:r w:rsidRPr="00871C03">
        <w:rPr>
          <w:rFonts w:ascii="Arial" w:hAnsi="Arial" w:cs="Arial"/>
          <w:bCs/>
        </w:rPr>
        <w:t xml:space="preserve"> Voice Partner </w:t>
      </w:r>
    </w:p>
    <w:p w14:paraId="0D98AFD1" w14:textId="28D79838" w:rsidR="00FE4DB4" w:rsidRDefault="00FE4DB4" w:rsidP="5FA442F2">
      <w:pPr>
        <w:pStyle w:val="whs1"/>
        <w:numPr>
          <w:ilvl w:val="0"/>
          <w:numId w:val="21"/>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 xml:space="preserve">The </w:t>
      </w:r>
      <w:r w:rsidR="00595CF8" w:rsidRPr="4F06C755">
        <w:rPr>
          <w:rFonts w:ascii="Arial" w:hAnsi="Arial" w:cs="Arial"/>
        </w:rPr>
        <w:t>Customer</w:t>
      </w:r>
      <w:r w:rsidRPr="4F06C755">
        <w:rPr>
          <w:rFonts w:ascii="Arial" w:hAnsi="Arial" w:cs="Arial"/>
        </w:rPr>
        <w:t xml:space="preserve"> Voice Partner will acknowledge receipt of the complaint </w:t>
      </w:r>
      <w:r w:rsidR="515AF296" w:rsidRPr="4F06C755">
        <w:rPr>
          <w:rFonts w:ascii="Arial" w:hAnsi="Arial" w:cs="Arial"/>
        </w:rPr>
        <w:t>and speak with the customer</w:t>
      </w:r>
      <w:r w:rsidR="7005AC5A" w:rsidRPr="4F06C755">
        <w:rPr>
          <w:rFonts w:ascii="Arial" w:hAnsi="Arial" w:cs="Arial"/>
        </w:rPr>
        <w:t xml:space="preserve"> as soon as possible and</w:t>
      </w:r>
      <w:r w:rsidR="515AF296" w:rsidRPr="4F06C755">
        <w:rPr>
          <w:rFonts w:ascii="Arial" w:hAnsi="Arial" w:cs="Arial"/>
        </w:rPr>
        <w:t xml:space="preserve"> </w:t>
      </w:r>
      <w:r w:rsidRPr="4F06C755">
        <w:rPr>
          <w:rFonts w:ascii="Arial" w:hAnsi="Arial" w:cs="Arial"/>
        </w:rPr>
        <w:t xml:space="preserve">within 5 working days from the date the complaint is received. The complaint acknowledgment will be confirmed in writing and the customer will be provided a unique complaint reference number. </w:t>
      </w:r>
    </w:p>
    <w:p w14:paraId="359DA9B6" w14:textId="77777777" w:rsidR="00FE4DB4" w:rsidRDefault="00FE4DB4" w:rsidP="00FE4DB4">
      <w:pPr>
        <w:pStyle w:val="whs1"/>
        <w:numPr>
          <w:ilvl w:val="0"/>
          <w:numId w:val="21"/>
        </w:numPr>
        <w:shd w:val="clear" w:color="auto" w:fill="FFFFFF"/>
        <w:spacing w:before="0" w:beforeAutospacing="0" w:after="0" w:afterAutospacing="0"/>
        <w:contextualSpacing/>
        <w:rPr>
          <w:rFonts w:ascii="Arial" w:hAnsi="Arial" w:cs="Arial"/>
          <w:bCs/>
        </w:rPr>
      </w:pPr>
      <w:r w:rsidRPr="24F9DFE9">
        <w:rPr>
          <w:rFonts w:ascii="Arial" w:hAnsi="Arial" w:cs="Arial"/>
        </w:rPr>
        <w:t xml:space="preserve">The customer will be provided with a copy of this policy. </w:t>
      </w:r>
    </w:p>
    <w:p w14:paraId="7C847B36" w14:textId="77777777" w:rsidR="00FE4DB4" w:rsidRDefault="00FE4DB4" w:rsidP="00FE4DB4">
      <w:pPr>
        <w:pStyle w:val="whs1"/>
        <w:numPr>
          <w:ilvl w:val="0"/>
          <w:numId w:val="21"/>
        </w:numPr>
        <w:shd w:val="clear" w:color="auto" w:fill="FFFFFF"/>
        <w:spacing w:before="0" w:beforeAutospacing="0" w:after="0" w:afterAutospacing="0"/>
        <w:contextualSpacing/>
        <w:rPr>
          <w:rFonts w:ascii="Arial" w:hAnsi="Arial" w:cs="Arial"/>
          <w:bCs/>
        </w:rPr>
      </w:pPr>
      <w:r w:rsidRPr="24F9DFE9">
        <w:rPr>
          <w:rFonts w:ascii="Arial" w:hAnsi="Arial" w:cs="Arial"/>
        </w:rPr>
        <w:t xml:space="preserve">The customer will be asked what they are unhappy with, the reasons why they are unhappy and what we can do to resolve their complaint.  </w:t>
      </w:r>
    </w:p>
    <w:p w14:paraId="0177CD7E" w14:textId="65085F6E" w:rsidR="00FE4DB4" w:rsidRDefault="00FE4DB4" w:rsidP="5FA442F2">
      <w:pPr>
        <w:pStyle w:val="whs1"/>
        <w:numPr>
          <w:ilvl w:val="0"/>
          <w:numId w:val="21"/>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 xml:space="preserve">We will respond fully </w:t>
      </w:r>
      <w:r w:rsidR="5098350E" w:rsidRPr="4F06C755">
        <w:rPr>
          <w:rFonts w:ascii="Arial" w:hAnsi="Arial" w:cs="Arial"/>
        </w:rPr>
        <w:t xml:space="preserve">in writing </w:t>
      </w:r>
      <w:r w:rsidR="63BFD487" w:rsidRPr="4F06C755">
        <w:rPr>
          <w:rFonts w:ascii="Arial" w:hAnsi="Arial" w:cs="Arial"/>
        </w:rPr>
        <w:t xml:space="preserve">as soon as possible and </w:t>
      </w:r>
      <w:r w:rsidRPr="4F06C755">
        <w:rPr>
          <w:rFonts w:ascii="Arial" w:hAnsi="Arial" w:cs="Arial"/>
        </w:rPr>
        <w:t xml:space="preserve">within 10 working days or less. </w:t>
      </w:r>
    </w:p>
    <w:p w14:paraId="6C130C73" w14:textId="3E113E7C" w:rsidR="00FE4DB4" w:rsidRDefault="00FE4DB4" w:rsidP="5FA442F2">
      <w:pPr>
        <w:pStyle w:val="whs1"/>
        <w:numPr>
          <w:ilvl w:val="0"/>
          <w:numId w:val="21"/>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 xml:space="preserve">The </w:t>
      </w:r>
      <w:r w:rsidR="00595CF8" w:rsidRPr="4F06C755">
        <w:rPr>
          <w:rFonts w:ascii="Arial" w:hAnsi="Arial" w:cs="Arial"/>
        </w:rPr>
        <w:t xml:space="preserve">Customer </w:t>
      </w:r>
      <w:r w:rsidRPr="4F06C755">
        <w:rPr>
          <w:rFonts w:ascii="Arial" w:hAnsi="Arial" w:cs="Arial"/>
        </w:rPr>
        <w:t>Voice Partner will agree</w:t>
      </w:r>
      <w:r w:rsidR="06D683A4" w:rsidRPr="4F06C755">
        <w:rPr>
          <w:rFonts w:ascii="Arial" w:hAnsi="Arial" w:cs="Arial"/>
        </w:rPr>
        <w:t xml:space="preserve"> with the customer</w:t>
      </w:r>
      <w:r w:rsidRPr="4F06C755">
        <w:rPr>
          <w:rFonts w:ascii="Arial" w:hAnsi="Arial" w:cs="Arial"/>
        </w:rPr>
        <w:t xml:space="preserve"> how often the customer wants to be updated and their preferred method of contact. </w:t>
      </w:r>
    </w:p>
    <w:p w14:paraId="31D18207" w14:textId="5306F8A0" w:rsidR="00FE4DB4" w:rsidRDefault="00FE4DB4" w:rsidP="5FA442F2">
      <w:pPr>
        <w:pStyle w:val="whs1"/>
        <w:numPr>
          <w:ilvl w:val="0"/>
          <w:numId w:val="21"/>
        </w:numPr>
        <w:shd w:val="clear" w:color="auto" w:fill="FFFFFF" w:themeFill="background1"/>
        <w:spacing w:before="0" w:beforeAutospacing="0" w:after="0" w:afterAutospacing="0"/>
        <w:contextualSpacing/>
      </w:pPr>
      <w:r w:rsidRPr="4F06C755">
        <w:rPr>
          <w:rFonts w:ascii="Arial" w:hAnsi="Arial" w:cs="Arial"/>
        </w:rPr>
        <w:t xml:space="preserve">If the complaint cannot be resolved within 10 working days or less, The </w:t>
      </w:r>
      <w:r w:rsidR="00595CF8" w:rsidRPr="4F06C755">
        <w:rPr>
          <w:rFonts w:ascii="Arial" w:hAnsi="Arial" w:cs="Arial"/>
        </w:rPr>
        <w:t>Customer</w:t>
      </w:r>
      <w:r w:rsidRPr="4F06C755">
        <w:rPr>
          <w:rFonts w:ascii="Arial" w:hAnsi="Arial" w:cs="Arial"/>
        </w:rPr>
        <w:t xml:space="preserve"> Voice Partner will agree a mutually agreed resolution date with the customer (MARD)</w:t>
      </w:r>
      <w:r w:rsidR="00E754E9" w:rsidRPr="4F06C755">
        <w:rPr>
          <w:rFonts w:ascii="Arial" w:hAnsi="Arial" w:cs="Arial"/>
        </w:rPr>
        <w:t xml:space="preserve">. </w:t>
      </w:r>
      <w:r w:rsidRPr="4F06C755">
        <w:rPr>
          <w:rFonts w:ascii="Arial" w:hAnsi="Arial" w:cs="Arial"/>
        </w:rPr>
        <w:t>This will not extend by a further 10 working days</w:t>
      </w:r>
      <w:r w:rsidR="00595CF8" w:rsidRPr="4F06C755">
        <w:rPr>
          <w:rFonts w:ascii="Arial" w:hAnsi="Arial" w:cs="Arial"/>
        </w:rPr>
        <w:t xml:space="preserve"> and the customer will be offered the contact details of the relevant Ombudsman</w:t>
      </w:r>
      <w:r w:rsidR="50EA6BF0" w:rsidRPr="4F06C755">
        <w:rPr>
          <w:rFonts w:ascii="Arial" w:hAnsi="Arial" w:cs="Arial"/>
        </w:rPr>
        <w:t xml:space="preserve"> </w:t>
      </w:r>
      <w:r w:rsidR="50EA6BF0" w:rsidRPr="4F06C755">
        <w:rPr>
          <w:rFonts w:ascii="Arial" w:eastAsia="Arial" w:hAnsi="Arial" w:cs="Arial"/>
          <w:color w:val="000000" w:themeColor="text1"/>
          <w:lang w:val="en-US"/>
        </w:rPr>
        <w:t>Service or the Building Safety Regulator.</w:t>
      </w:r>
    </w:p>
    <w:p w14:paraId="4D761B49" w14:textId="062B2548" w:rsidR="00FE4DB4" w:rsidRPr="00E754E9" w:rsidRDefault="00E754E9" w:rsidP="5FA442F2">
      <w:pPr>
        <w:pStyle w:val="whs1"/>
        <w:numPr>
          <w:ilvl w:val="0"/>
          <w:numId w:val="21"/>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The Customer Voice Partner will</w:t>
      </w:r>
      <w:r w:rsidR="00FE4DB4" w:rsidRPr="4F06C755">
        <w:rPr>
          <w:rFonts w:ascii="Arial" w:hAnsi="Arial" w:cs="Arial"/>
        </w:rPr>
        <w:t xml:space="preserve"> provid</w:t>
      </w:r>
      <w:r w:rsidRPr="4F06C755">
        <w:rPr>
          <w:rFonts w:ascii="Arial" w:hAnsi="Arial" w:cs="Arial"/>
        </w:rPr>
        <w:t>e</w:t>
      </w:r>
      <w:r w:rsidR="00FE4DB4" w:rsidRPr="4F06C755">
        <w:rPr>
          <w:rFonts w:ascii="Arial" w:hAnsi="Arial" w:cs="Arial"/>
        </w:rPr>
        <w:t xml:space="preserve"> the customer with appeal details, the customer has 15 working days to request an appeal. </w:t>
      </w:r>
    </w:p>
    <w:p w14:paraId="6FD74267" w14:textId="77777777" w:rsidR="00595CF8" w:rsidRDefault="00595CF8" w:rsidP="00595CF8">
      <w:pPr>
        <w:pStyle w:val="whs1"/>
        <w:shd w:val="clear" w:color="auto" w:fill="FFFFFF"/>
        <w:spacing w:before="0" w:beforeAutospacing="0" w:after="0" w:afterAutospacing="0"/>
        <w:ind w:left="720"/>
        <w:contextualSpacing/>
        <w:rPr>
          <w:rFonts w:ascii="Arial" w:hAnsi="Arial" w:cs="Arial"/>
          <w:bCs/>
        </w:rPr>
      </w:pPr>
    </w:p>
    <w:p w14:paraId="724D7DD4" w14:textId="77777777" w:rsidR="00D153CF" w:rsidRDefault="00D153CF" w:rsidP="10D624F7">
      <w:pPr>
        <w:pStyle w:val="whs1"/>
        <w:shd w:val="clear" w:color="auto" w:fill="FFFFFF" w:themeFill="background1"/>
        <w:spacing w:before="0" w:beforeAutospacing="0" w:after="0" w:afterAutospacing="0"/>
        <w:ind w:left="360"/>
        <w:contextualSpacing/>
        <w:rPr>
          <w:rFonts w:ascii="Arial" w:hAnsi="Arial" w:cs="Arial"/>
          <w:b/>
          <w:bCs/>
        </w:rPr>
      </w:pPr>
    </w:p>
    <w:p w14:paraId="76152720" w14:textId="06F3E64D" w:rsidR="10D624F7" w:rsidRDefault="10D624F7" w:rsidP="10D624F7">
      <w:pPr>
        <w:pStyle w:val="whs1"/>
        <w:shd w:val="clear" w:color="auto" w:fill="FFFFFF" w:themeFill="background1"/>
        <w:spacing w:before="0" w:beforeAutospacing="0" w:after="0" w:afterAutospacing="0"/>
        <w:ind w:left="360"/>
        <w:contextualSpacing/>
        <w:rPr>
          <w:rFonts w:ascii="Arial" w:hAnsi="Arial" w:cs="Arial"/>
          <w:b/>
          <w:bCs/>
        </w:rPr>
      </w:pPr>
    </w:p>
    <w:p w14:paraId="03AEF4A9" w14:textId="4A238C0F" w:rsidR="10D624F7" w:rsidRDefault="10D624F7" w:rsidP="10D624F7">
      <w:pPr>
        <w:pStyle w:val="whs1"/>
        <w:shd w:val="clear" w:color="auto" w:fill="FFFFFF" w:themeFill="background1"/>
        <w:spacing w:before="0" w:beforeAutospacing="0" w:after="0" w:afterAutospacing="0"/>
        <w:ind w:left="360"/>
        <w:contextualSpacing/>
        <w:rPr>
          <w:rFonts w:ascii="Arial" w:hAnsi="Arial" w:cs="Arial"/>
          <w:b/>
          <w:bCs/>
        </w:rPr>
      </w:pPr>
    </w:p>
    <w:p w14:paraId="6B1F6DC9" w14:textId="6B437165" w:rsidR="001D29F8" w:rsidRDefault="001D29F8" w:rsidP="00D153CF">
      <w:pPr>
        <w:pStyle w:val="whs1"/>
        <w:shd w:val="clear" w:color="auto" w:fill="FFFFFF"/>
        <w:spacing w:before="0" w:beforeAutospacing="0" w:after="0" w:afterAutospacing="0"/>
        <w:contextualSpacing/>
        <w:rPr>
          <w:rFonts w:ascii="Arial" w:hAnsi="Arial" w:cs="Arial"/>
          <w:b/>
        </w:rPr>
      </w:pPr>
      <w:r w:rsidRPr="001A7F89">
        <w:rPr>
          <w:rFonts w:ascii="Arial" w:hAnsi="Arial" w:cs="Arial"/>
          <w:b/>
        </w:rPr>
        <w:lastRenderedPageBreak/>
        <w:t xml:space="preserve">Stage 2 </w:t>
      </w:r>
      <w:r w:rsidR="00D153CF">
        <w:rPr>
          <w:rFonts w:ascii="Arial" w:hAnsi="Arial" w:cs="Arial"/>
          <w:b/>
        </w:rPr>
        <w:t>C</w:t>
      </w:r>
      <w:r w:rsidRPr="001A7F89">
        <w:rPr>
          <w:rFonts w:ascii="Arial" w:hAnsi="Arial" w:cs="Arial"/>
          <w:b/>
        </w:rPr>
        <w:t xml:space="preserve">omplaints </w:t>
      </w:r>
    </w:p>
    <w:p w14:paraId="3CE19406" w14:textId="3219110D" w:rsidR="001D29F8" w:rsidRDefault="001D29F8" w:rsidP="001D29F8">
      <w:pPr>
        <w:pStyle w:val="whs1"/>
        <w:shd w:val="clear" w:color="auto" w:fill="FFFFFF"/>
        <w:spacing w:before="0" w:beforeAutospacing="0" w:after="0" w:afterAutospacing="0"/>
        <w:contextualSpacing/>
        <w:rPr>
          <w:rFonts w:ascii="Arial" w:hAnsi="Arial" w:cs="Arial"/>
          <w:bCs/>
        </w:rPr>
      </w:pPr>
    </w:p>
    <w:p w14:paraId="5801DFFD" w14:textId="1D31E5CC" w:rsidR="001D29F8" w:rsidRPr="00D153CF" w:rsidRDefault="001D29F8" w:rsidP="4F06C755">
      <w:pPr>
        <w:pStyle w:val="whs1"/>
        <w:shd w:val="clear" w:color="auto" w:fill="FFFFFF" w:themeFill="background1"/>
        <w:spacing w:before="0" w:beforeAutospacing="0" w:after="0" w:afterAutospacing="0"/>
        <w:ind w:left="720" w:hanging="720"/>
        <w:contextualSpacing/>
      </w:pPr>
      <w:r w:rsidRPr="4F06C755">
        <w:rPr>
          <w:rFonts w:ascii="Arial" w:hAnsi="Arial" w:cs="Arial"/>
        </w:rPr>
        <w:t>9.2</w:t>
      </w:r>
      <w:r>
        <w:tab/>
      </w:r>
      <w:r w:rsidR="409493F5" w:rsidRPr="4F06C755">
        <w:rPr>
          <w:rFonts w:ascii="Arial" w:eastAsia="Arial" w:hAnsi="Arial" w:cs="Arial"/>
          <w:color w:val="1E1E1E"/>
        </w:rPr>
        <w:t>If all or part of the complaint is not resolved to the customer’s satisfaction at stage 1, it must be progressed to stage 2 of</w:t>
      </w:r>
      <w:r w:rsidR="4F44A7F9" w:rsidRPr="4F06C755">
        <w:rPr>
          <w:rFonts w:ascii="Arial" w:eastAsia="Arial" w:hAnsi="Arial" w:cs="Arial"/>
          <w:color w:val="1E1E1E"/>
        </w:rPr>
        <w:t xml:space="preserve"> Gentoo’s</w:t>
      </w:r>
      <w:r w:rsidR="409493F5" w:rsidRPr="4F06C755">
        <w:rPr>
          <w:rFonts w:ascii="Arial" w:eastAsia="Arial" w:hAnsi="Arial" w:cs="Arial"/>
          <w:color w:val="1E1E1E"/>
        </w:rPr>
        <w:t xml:space="preserve"> procedure. Stage 2 is </w:t>
      </w:r>
      <w:r w:rsidR="3B71A22E" w:rsidRPr="4F06C755">
        <w:rPr>
          <w:rFonts w:ascii="Arial" w:eastAsia="Arial" w:hAnsi="Arial" w:cs="Arial"/>
          <w:color w:val="1E1E1E"/>
        </w:rPr>
        <w:t>Gentoo’s</w:t>
      </w:r>
      <w:r w:rsidR="409493F5" w:rsidRPr="4F06C755">
        <w:rPr>
          <w:rFonts w:ascii="Arial" w:eastAsia="Arial" w:hAnsi="Arial" w:cs="Arial"/>
          <w:color w:val="1E1E1E"/>
        </w:rPr>
        <w:t xml:space="preserve"> final response.</w:t>
      </w:r>
    </w:p>
    <w:p w14:paraId="580530C6" w14:textId="5A2D019B" w:rsidR="001D29F8" w:rsidRPr="00D153CF" w:rsidRDefault="001D29F8" w:rsidP="001D29F8">
      <w:pPr>
        <w:pStyle w:val="whs1"/>
        <w:shd w:val="clear" w:color="auto" w:fill="FFFFFF"/>
        <w:spacing w:before="0" w:beforeAutospacing="0" w:after="0" w:afterAutospacing="0"/>
        <w:ind w:left="720" w:hanging="720"/>
        <w:contextualSpacing/>
        <w:rPr>
          <w:rFonts w:ascii="Arial" w:hAnsi="Arial" w:cs="Arial"/>
          <w:bCs/>
        </w:rPr>
      </w:pPr>
    </w:p>
    <w:p w14:paraId="0BA383CF" w14:textId="3850CB39" w:rsidR="001D29F8" w:rsidRPr="00D153CF" w:rsidRDefault="001D29F8" w:rsidP="5FA442F2">
      <w:pPr>
        <w:pStyle w:val="whs1"/>
        <w:shd w:val="clear" w:color="auto" w:fill="FFFFFF" w:themeFill="background1"/>
        <w:spacing w:before="0" w:beforeAutospacing="0" w:after="0" w:afterAutospacing="0"/>
        <w:ind w:left="720" w:hanging="720"/>
        <w:contextualSpacing/>
        <w:rPr>
          <w:rFonts w:ascii="Arial" w:hAnsi="Arial" w:cs="Arial"/>
        </w:rPr>
      </w:pPr>
      <w:r w:rsidRPr="4F06C755">
        <w:rPr>
          <w:rFonts w:ascii="Arial" w:hAnsi="Arial" w:cs="Arial"/>
        </w:rPr>
        <w:t xml:space="preserve">9.3 </w:t>
      </w:r>
      <w:r>
        <w:tab/>
      </w:r>
      <w:r w:rsidRPr="4F06C755">
        <w:rPr>
          <w:rFonts w:ascii="Arial" w:hAnsi="Arial" w:cs="Arial"/>
        </w:rPr>
        <w:t xml:space="preserve">These complaints will be dealt with by a </w:t>
      </w:r>
      <w:r w:rsidR="00E754E9" w:rsidRPr="4F06C755">
        <w:rPr>
          <w:rFonts w:ascii="Arial" w:hAnsi="Arial" w:cs="Arial"/>
        </w:rPr>
        <w:t>Customer</w:t>
      </w:r>
      <w:r w:rsidRPr="4F06C755">
        <w:rPr>
          <w:rFonts w:ascii="Arial" w:hAnsi="Arial" w:cs="Arial"/>
        </w:rPr>
        <w:t xml:space="preserve"> </w:t>
      </w:r>
      <w:r w:rsidR="60914746" w:rsidRPr="4F06C755">
        <w:rPr>
          <w:rFonts w:ascii="Arial" w:hAnsi="Arial" w:cs="Arial"/>
        </w:rPr>
        <w:t>Complaints</w:t>
      </w:r>
      <w:r w:rsidRPr="4F06C755">
        <w:rPr>
          <w:rFonts w:ascii="Arial" w:hAnsi="Arial" w:cs="Arial"/>
        </w:rPr>
        <w:t xml:space="preserve"> Lead </w:t>
      </w:r>
      <w:r w:rsidR="2C632FF1" w:rsidRPr="4F06C755">
        <w:rPr>
          <w:rFonts w:ascii="Arial" w:hAnsi="Arial" w:cs="Arial"/>
        </w:rPr>
        <w:t>/</w:t>
      </w:r>
      <w:r w:rsidRPr="4F06C755">
        <w:rPr>
          <w:rFonts w:ascii="Arial" w:hAnsi="Arial" w:cs="Arial"/>
        </w:rPr>
        <w:t xml:space="preserve"> </w:t>
      </w:r>
      <w:r w:rsidR="5E976550" w:rsidRPr="4F06C755">
        <w:rPr>
          <w:rFonts w:ascii="Arial" w:hAnsi="Arial" w:cs="Arial"/>
        </w:rPr>
        <w:t>Customer Voice Lead</w:t>
      </w:r>
      <w:r w:rsidRPr="4F06C755">
        <w:rPr>
          <w:rFonts w:ascii="Arial" w:hAnsi="Arial" w:cs="Arial"/>
        </w:rPr>
        <w:t xml:space="preserve"> </w:t>
      </w:r>
      <w:r w:rsidR="18C6260E" w:rsidRPr="4F06C755">
        <w:rPr>
          <w:rFonts w:ascii="Arial" w:hAnsi="Arial" w:cs="Arial"/>
        </w:rPr>
        <w:t xml:space="preserve">or </w:t>
      </w:r>
      <w:r w:rsidRPr="4F06C755">
        <w:rPr>
          <w:rFonts w:ascii="Arial" w:hAnsi="Arial" w:cs="Arial"/>
        </w:rPr>
        <w:t>Senior Manager from the relevant service area.</w:t>
      </w:r>
    </w:p>
    <w:p w14:paraId="091105D4" w14:textId="3791FD7F" w:rsidR="001D29F8" w:rsidRPr="00D153CF" w:rsidRDefault="001D29F8" w:rsidP="001D29F8">
      <w:pPr>
        <w:pStyle w:val="whs1"/>
        <w:shd w:val="clear" w:color="auto" w:fill="FFFFFF"/>
        <w:spacing w:before="0" w:beforeAutospacing="0" w:after="0" w:afterAutospacing="0"/>
        <w:ind w:left="720" w:hanging="720"/>
        <w:contextualSpacing/>
        <w:rPr>
          <w:rFonts w:ascii="Arial" w:hAnsi="Arial" w:cs="Arial"/>
          <w:bCs/>
        </w:rPr>
      </w:pPr>
    </w:p>
    <w:p w14:paraId="3CA2CB7A" w14:textId="110DD3CE" w:rsidR="002D5E48" w:rsidRPr="00D153CF" w:rsidRDefault="002D5E48" w:rsidP="5FA442F2">
      <w:pPr>
        <w:pStyle w:val="whs1"/>
        <w:shd w:val="clear" w:color="auto" w:fill="FFFFFF" w:themeFill="background1"/>
        <w:spacing w:before="0" w:beforeAutospacing="0" w:after="0" w:afterAutospacing="0"/>
        <w:contextualSpacing/>
        <w:rPr>
          <w:rFonts w:ascii="Arial" w:eastAsia="Arial" w:hAnsi="Arial" w:cs="Arial"/>
          <w:sz w:val="22"/>
          <w:szCs w:val="22"/>
          <w:lang w:val="en-US"/>
        </w:rPr>
      </w:pPr>
      <w:r w:rsidRPr="4F06C755">
        <w:rPr>
          <w:rFonts w:ascii="Arial" w:hAnsi="Arial" w:cs="Arial"/>
        </w:rPr>
        <w:t>9.4</w:t>
      </w:r>
      <w:r>
        <w:tab/>
      </w:r>
      <w:r w:rsidRPr="4F06C755">
        <w:rPr>
          <w:rFonts w:ascii="Arial" w:hAnsi="Arial" w:cs="Arial"/>
        </w:rPr>
        <w:t xml:space="preserve">We reserve the right to refuse an appeal escalation if the customer responds </w:t>
      </w:r>
      <w:r>
        <w:tab/>
      </w:r>
      <w:r w:rsidRPr="4F06C755">
        <w:rPr>
          <w:rFonts w:ascii="Arial" w:hAnsi="Arial" w:cs="Arial"/>
        </w:rPr>
        <w:t xml:space="preserve">beyond the 15 working days or does not objectively explain what specific </w:t>
      </w:r>
      <w:r>
        <w:tab/>
      </w:r>
      <w:r>
        <w:tab/>
      </w:r>
      <w:r w:rsidRPr="4F06C755">
        <w:rPr>
          <w:rFonts w:ascii="Arial" w:hAnsi="Arial" w:cs="Arial"/>
        </w:rPr>
        <w:t xml:space="preserve">parts of the original complaint, they remain dissatisfied with. If this applies, we </w:t>
      </w:r>
      <w:r>
        <w:tab/>
      </w:r>
      <w:r w:rsidRPr="4F06C755">
        <w:rPr>
          <w:rFonts w:ascii="Arial" w:hAnsi="Arial" w:cs="Arial"/>
        </w:rPr>
        <w:t xml:space="preserve">will write to the customer explaining why we will not accept their appeal and </w:t>
      </w:r>
      <w:r>
        <w:tab/>
      </w:r>
      <w:r w:rsidRPr="4F06C755">
        <w:rPr>
          <w:rFonts w:ascii="Arial" w:hAnsi="Arial" w:cs="Arial"/>
        </w:rPr>
        <w:t xml:space="preserve">offer details on how to contact </w:t>
      </w:r>
      <w:r w:rsidR="00E754E9" w:rsidRPr="4F06C755">
        <w:rPr>
          <w:rFonts w:ascii="Arial" w:hAnsi="Arial" w:cs="Arial"/>
        </w:rPr>
        <w:t>the</w:t>
      </w:r>
      <w:r w:rsidRPr="4F06C755">
        <w:rPr>
          <w:rFonts w:ascii="Arial" w:hAnsi="Arial" w:cs="Arial"/>
        </w:rPr>
        <w:t xml:space="preserve"> </w:t>
      </w:r>
      <w:r w:rsidR="00E754E9" w:rsidRPr="4F06C755">
        <w:rPr>
          <w:rFonts w:ascii="Arial" w:hAnsi="Arial" w:cs="Arial"/>
        </w:rPr>
        <w:t>relevant</w:t>
      </w:r>
      <w:r w:rsidRPr="4F06C755">
        <w:rPr>
          <w:rFonts w:ascii="Arial" w:hAnsi="Arial" w:cs="Arial"/>
        </w:rPr>
        <w:t xml:space="preserve"> Ombudsman Service</w:t>
      </w:r>
      <w:r w:rsidR="334B4333" w:rsidRPr="4F06C755">
        <w:rPr>
          <w:rFonts w:ascii="Arial" w:hAnsi="Arial" w:cs="Arial"/>
        </w:rPr>
        <w:t xml:space="preserve"> </w:t>
      </w:r>
      <w:r w:rsidR="334B4333" w:rsidRPr="4F06C755">
        <w:rPr>
          <w:rFonts w:ascii="Arial" w:eastAsia="Arial" w:hAnsi="Arial" w:cs="Arial"/>
          <w:color w:val="000000" w:themeColor="text1"/>
          <w:lang w:val="en-US"/>
        </w:rPr>
        <w:t xml:space="preserve">or the </w:t>
      </w:r>
      <w:r>
        <w:tab/>
      </w:r>
      <w:r>
        <w:tab/>
      </w:r>
      <w:r w:rsidR="334B4333" w:rsidRPr="4F06C755">
        <w:rPr>
          <w:rFonts w:ascii="Arial" w:eastAsia="Arial" w:hAnsi="Arial" w:cs="Arial"/>
          <w:color w:val="000000" w:themeColor="text1"/>
          <w:lang w:val="en-US"/>
        </w:rPr>
        <w:t>Building Safety Regulator.</w:t>
      </w:r>
    </w:p>
    <w:p w14:paraId="1E7D7A36" w14:textId="2EBE19FE" w:rsidR="001D29F8" w:rsidRPr="00D153CF" w:rsidRDefault="001D29F8" w:rsidP="4F06C755">
      <w:pPr>
        <w:pStyle w:val="BodyText"/>
        <w:shd w:val="clear" w:color="auto" w:fill="FFFFFF" w:themeFill="background1"/>
        <w:spacing w:before="0"/>
        <w:ind w:left="720" w:hanging="720"/>
        <w:contextualSpacing/>
      </w:pPr>
    </w:p>
    <w:p w14:paraId="0AB9F2B3" w14:textId="72CA87FE" w:rsidR="002D5E48" w:rsidRPr="00D153CF" w:rsidRDefault="002D5E48" w:rsidP="001D29F8">
      <w:pPr>
        <w:pStyle w:val="BodyText"/>
        <w:spacing w:before="0"/>
        <w:ind w:left="720" w:hanging="720"/>
        <w:contextualSpacing/>
        <w:rPr>
          <w:sz w:val="24"/>
        </w:rPr>
      </w:pPr>
      <w:r w:rsidRPr="00D153CF">
        <w:rPr>
          <w:sz w:val="24"/>
        </w:rPr>
        <w:t xml:space="preserve">9.5 </w:t>
      </w:r>
    </w:p>
    <w:p w14:paraId="47807975" w14:textId="3793FEC3" w:rsidR="002D5E48" w:rsidRPr="00D153CF" w:rsidRDefault="002D5E48" w:rsidP="5FA442F2">
      <w:pPr>
        <w:pStyle w:val="whs1"/>
        <w:numPr>
          <w:ilvl w:val="0"/>
          <w:numId w:val="24"/>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The</w:t>
      </w:r>
      <w:r w:rsidR="6E7A59BE" w:rsidRPr="4F06C755">
        <w:rPr>
          <w:rFonts w:ascii="Arial" w:hAnsi="Arial" w:cs="Arial"/>
        </w:rPr>
        <w:t xml:space="preserve"> Customer Complaints Lead /</w:t>
      </w:r>
      <w:r w:rsidRPr="4F06C755">
        <w:rPr>
          <w:rFonts w:ascii="Arial" w:hAnsi="Arial" w:cs="Arial"/>
        </w:rPr>
        <w:t xml:space="preserve"> </w:t>
      </w:r>
      <w:r w:rsidR="00E754E9" w:rsidRPr="4F06C755">
        <w:rPr>
          <w:rFonts w:ascii="Arial" w:hAnsi="Arial" w:cs="Arial"/>
        </w:rPr>
        <w:t>Cus</w:t>
      </w:r>
      <w:r w:rsidRPr="4F06C755">
        <w:rPr>
          <w:rFonts w:ascii="Arial" w:hAnsi="Arial" w:cs="Arial"/>
        </w:rPr>
        <w:t>t</w:t>
      </w:r>
      <w:r w:rsidR="00E754E9" w:rsidRPr="4F06C755">
        <w:rPr>
          <w:rFonts w:ascii="Arial" w:hAnsi="Arial" w:cs="Arial"/>
        </w:rPr>
        <w:t>omer</w:t>
      </w:r>
      <w:r w:rsidRPr="4F06C755">
        <w:rPr>
          <w:rFonts w:ascii="Arial" w:hAnsi="Arial" w:cs="Arial"/>
        </w:rPr>
        <w:t xml:space="preserve"> Voice Lead or Senior Manager will acknowledge receipt of the complaint escalation within 5 working days from the date the complaint appeal is received. The complaint appeal will be acknowledged in writing and the customer will be provided a new unique complaint reference number. </w:t>
      </w:r>
    </w:p>
    <w:p w14:paraId="26C04E94" w14:textId="144A324F" w:rsidR="002D5E48" w:rsidRPr="00D153CF" w:rsidRDefault="00E754E9" w:rsidP="4F06C755">
      <w:pPr>
        <w:pStyle w:val="whs1"/>
        <w:numPr>
          <w:ilvl w:val="0"/>
          <w:numId w:val="23"/>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We will understand why a customer remains unhappy however if it is unclear how the complaint can be resolved</w:t>
      </w:r>
      <w:r w:rsidR="002D5E48" w:rsidRPr="4F06C755">
        <w:rPr>
          <w:rFonts w:ascii="Arial" w:hAnsi="Arial" w:cs="Arial"/>
        </w:rPr>
        <w:t xml:space="preserve">, the customer will be asked which specific part of the complaint has not been investigated, which part of the response they remain dissatisfied with and what we can do to resolve the complaint. </w:t>
      </w:r>
    </w:p>
    <w:p w14:paraId="3A934BC6" w14:textId="71666EC5" w:rsidR="002D5E48" w:rsidRPr="00D153CF" w:rsidRDefault="6AA6A583" w:rsidP="5FA442F2">
      <w:pPr>
        <w:pStyle w:val="whs1"/>
        <w:numPr>
          <w:ilvl w:val="0"/>
          <w:numId w:val="23"/>
        </w:numPr>
        <w:shd w:val="clear" w:color="auto" w:fill="FFFFFF" w:themeFill="background1"/>
        <w:spacing w:before="0" w:beforeAutospacing="0" w:after="0" w:afterAutospacing="0"/>
        <w:contextualSpacing/>
        <w:rPr>
          <w:rFonts w:ascii="Arial" w:hAnsi="Arial" w:cs="Arial"/>
        </w:rPr>
      </w:pPr>
      <w:r w:rsidRPr="4F06C755">
        <w:rPr>
          <w:rFonts w:ascii="Arial" w:hAnsi="Arial" w:cs="Arial"/>
        </w:rPr>
        <w:t xml:space="preserve">The Customer Complaint Lead / Customer Voice Lead or Senior Manager will provide a written response to the customer. </w:t>
      </w:r>
      <w:r w:rsidR="002D5E48" w:rsidRPr="4F06C755">
        <w:rPr>
          <w:rFonts w:ascii="Arial" w:hAnsi="Arial" w:cs="Arial"/>
        </w:rPr>
        <w:t xml:space="preserve">We will </w:t>
      </w:r>
      <w:r w:rsidR="00D153CF" w:rsidRPr="4F06C755">
        <w:rPr>
          <w:rFonts w:ascii="Arial" w:hAnsi="Arial" w:cs="Arial"/>
        </w:rPr>
        <w:t>respond</w:t>
      </w:r>
      <w:r w:rsidR="002D5E48" w:rsidRPr="4F06C755">
        <w:rPr>
          <w:rFonts w:ascii="Arial" w:hAnsi="Arial" w:cs="Arial"/>
        </w:rPr>
        <w:t xml:space="preserve"> fully within 20 working days or less. </w:t>
      </w:r>
    </w:p>
    <w:p w14:paraId="3FCEB3C3" w14:textId="3D9F2AF0" w:rsidR="002D5E48" w:rsidRPr="00D153CF" w:rsidRDefault="002D5E48" w:rsidP="24F9DFE9">
      <w:pPr>
        <w:pStyle w:val="whs1"/>
        <w:numPr>
          <w:ilvl w:val="0"/>
          <w:numId w:val="23"/>
        </w:numPr>
        <w:shd w:val="clear" w:color="auto" w:fill="FFFFFF" w:themeFill="background1"/>
        <w:spacing w:before="0" w:beforeAutospacing="0" w:after="0" w:afterAutospacing="0"/>
        <w:contextualSpacing/>
        <w:rPr>
          <w:rFonts w:ascii="Arial" w:hAnsi="Arial" w:cs="Arial"/>
        </w:rPr>
      </w:pPr>
      <w:r w:rsidRPr="24F9DFE9">
        <w:rPr>
          <w:rFonts w:ascii="Arial" w:hAnsi="Arial" w:cs="Arial"/>
        </w:rPr>
        <w:t xml:space="preserve">If the complaint cannot be resolved within 20 working days or less, a mutually agreed resolution date (MARD) will be agreed with the customer. </w:t>
      </w:r>
      <w:r w:rsidR="61B2B8B6" w:rsidRPr="24F9DFE9">
        <w:rPr>
          <w:rFonts w:ascii="Arial" w:hAnsi="Arial" w:cs="Arial"/>
        </w:rPr>
        <w:t xml:space="preserve">Details of how to contact the Ombudsman will be provided. </w:t>
      </w:r>
      <w:r w:rsidRPr="24F9DFE9">
        <w:rPr>
          <w:rFonts w:ascii="Arial" w:hAnsi="Arial" w:cs="Arial"/>
        </w:rPr>
        <w:t xml:space="preserve">(This will not extend a further </w:t>
      </w:r>
      <w:r w:rsidR="48BCAF7C" w:rsidRPr="24F9DFE9">
        <w:rPr>
          <w:rFonts w:ascii="Arial" w:hAnsi="Arial" w:cs="Arial"/>
        </w:rPr>
        <w:t>20</w:t>
      </w:r>
      <w:r w:rsidRPr="24F9DFE9">
        <w:rPr>
          <w:rFonts w:ascii="Arial" w:hAnsi="Arial" w:cs="Arial"/>
        </w:rPr>
        <w:t xml:space="preserve"> days, unless there are exceptional circumstances to the case) </w:t>
      </w:r>
    </w:p>
    <w:p w14:paraId="6CD82D2F" w14:textId="5C90D20C" w:rsidR="002D5E48" w:rsidRPr="00D153CF" w:rsidRDefault="002D5E48" w:rsidP="5FA442F2">
      <w:pPr>
        <w:pStyle w:val="whs1"/>
        <w:numPr>
          <w:ilvl w:val="0"/>
          <w:numId w:val="23"/>
        </w:numPr>
        <w:shd w:val="clear" w:color="auto" w:fill="FFFFFF" w:themeFill="background1"/>
        <w:spacing w:before="0" w:beforeAutospacing="0" w:after="0" w:afterAutospacing="0"/>
        <w:contextualSpacing/>
        <w:rPr>
          <w:rFonts w:ascii="Arial" w:eastAsia="Arial" w:hAnsi="Arial" w:cs="Arial"/>
          <w:color w:val="000000" w:themeColor="text1"/>
          <w:lang w:val="en-US"/>
        </w:rPr>
      </w:pPr>
      <w:r w:rsidRPr="4F06C755">
        <w:rPr>
          <w:rFonts w:ascii="Arial" w:hAnsi="Arial" w:cs="Arial"/>
        </w:rPr>
        <w:t xml:space="preserve">The internal complaints process is now complete, if the customer remains unhappy with the outcome, they are advised to request an external review from </w:t>
      </w:r>
      <w:r w:rsidR="00E754E9" w:rsidRPr="4F06C755">
        <w:rPr>
          <w:rFonts w:ascii="Arial" w:hAnsi="Arial" w:cs="Arial"/>
        </w:rPr>
        <w:t>t</w:t>
      </w:r>
      <w:r w:rsidRPr="4F06C755">
        <w:rPr>
          <w:rFonts w:ascii="Arial" w:hAnsi="Arial" w:cs="Arial"/>
        </w:rPr>
        <w:t xml:space="preserve">he </w:t>
      </w:r>
      <w:r w:rsidR="00E754E9" w:rsidRPr="4F06C755">
        <w:rPr>
          <w:rFonts w:ascii="Arial" w:hAnsi="Arial" w:cs="Arial"/>
        </w:rPr>
        <w:t>relevant</w:t>
      </w:r>
      <w:r w:rsidRPr="4F06C755">
        <w:rPr>
          <w:rFonts w:ascii="Arial" w:hAnsi="Arial" w:cs="Arial"/>
        </w:rPr>
        <w:t xml:space="preserve"> Ombudsman Service</w:t>
      </w:r>
      <w:r w:rsidR="74555F52" w:rsidRPr="4F06C755">
        <w:rPr>
          <w:rFonts w:ascii="Arial" w:hAnsi="Arial" w:cs="Arial"/>
        </w:rPr>
        <w:t xml:space="preserve"> </w:t>
      </w:r>
      <w:r w:rsidR="74555F52" w:rsidRPr="4F06C755">
        <w:rPr>
          <w:rFonts w:ascii="Arial" w:eastAsia="Arial" w:hAnsi="Arial" w:cs="Arial"/>
          <w:color w:val="000000" w:themeColor="text1"/>
          <w:lang w:val="en-US"/>
        </w:rPr>
        <w:t>or the Building Safety Regulator.</w:t>
      </w:r>
    </w:p>
    <w:p w14:paraId="0BA4F6C8" w14:textId="5FB34079" w:rsidR="002D5E48" w:rsidRPr="00D153CF" w:rsidRDefault="002D5E48" w:rsidP="5FA442F2">
      <w:pPr>
        <w:pStyle w:val="whs1"/>
        <w:shd w:val="clear" w:color="auto" w:fill="FFFFFF" w:themeFill="background1"/>
        <w:spacing w:before="0" w:beforeAutospacing="0" w:after="0" w:afterAutospacing="0"/>
        <w:contextualSpacing/>
        <w:rPr>
          <w:rFonts w:ascii="Arial" w:hAnsi="Arial" w:cs="Arial"/>
        </w:rPr>
      </w:pPr>
    </w:p>
    <w:p w14:paraId="7ABD4E73" w14:textId="345B8F3C" w:rsidR="002D5E48" w:rsidRPr="00D153CF" w:rsidRDefault="002D5E48" w:rsidP="5FA442F2">
      <w:pPr>
        <w:pStyle w:val="whs1"/>
        <w:shd w:val="clear" w:color="auto" w:fill="FFFFFF" w:themeFill="background1"/>
        <w:spacing w:before="0" w:beforeAutospacing="0" w:after="0" w:afterAutospacing="0"/>
        <w:ind w:left="720" w:hanging="720"/>
        <w:contextualSpacing/>
        <w:rPr>
          <w:rFonts w:ascii="Arial" w:hAnsi="Arial" w:cs="Arial"/>
        </w:rPr>
      </w:pPr>
      <w:r w:rsidRPr="4F06C755">
        <w:rPr>
          <w:rFonts w:ascii="Arial" w:hAnsi="Arial" w:cs="Arial"/>
        </w:rPr>
        <w:t xml:space="preserve">9.6 </w:t>
      </w:r>
      <w:r>
        <w:tab/>
      </w:r>
      <w:r w:rsidRPr="4F06C755">
        <w:rPr>
          <w:rFonts w:ascii="Arial" w:hAnsi="Arial" w:cs="Arial"/>
        </w:rPr>
        <w:t xml:space="preserve">Customers may access The Housing Ombudsman Service </w:t>
      </w:r>
      <w:r w:rsidR="38DCA8C6" w:rsidRPr="4F06C755">
        <w:rPr>
          <w:rFonts w:ascii="Arial" w:eastAsia="Arial" w:hAnsi="Arial" w:cs="Arial"/>
          <w:color w:val="000000" w:themeColor="text1"/>
          <w:lang w:val="en-US"/>
        </w:rPr>
        <w:t>or the Building Safety Regulator</w:t>
      </w:r>
      <w:r w:rsidR="38DCA8C6" w:rsidRPr="4F06C755">
        <w:rPr>
          <w:color w:val="000000" w:themeColor="text1"/>
        </w:rPr>
        <w:t xml:space="preserve"> </w:t>
      </w:r>
      <w:r w:rsidRPr="4F06C755">
        <w:rPr>
          <w:rFonts w:ascii="Arial" w:hAnsi="Arial" w:cs="Arial"/>
        </w:rPr>
        <w:t>for advice at any point throughout their complaint, not only when the internal complaints process is exhausted.</w:t>
      </w:r>
      <w:r w:rsidR="00E754E9" w:rsidRPr="4F06C755">
        <w:rPr>
          <w:rFonts w:ascii="Arial" w:hAnsi="Arial" w:cs="Arial"/>
        </w:rPr>
        <w:t xml:space="preserve"> Customers are offered a copy of this policy at both stages within their complaint. </w:t>
      </w:r>
    </w:p>
    <w:p w14:paraId="425FB647" w14:textId="77777777" w:rsidR="002D5E48" w:rsidRPr="00D153CF" w:rsidRDefault="002D5E48" w:rsidP="002D5E48">
      <w:pPr>
        <w:pStyle w:val="whs1"/>
        <w:shd w:val="clear" w:color="auto" w:fill="FFFFFF"/>
        <w:spacing w:before="0" w:beforeAutospacing="0" w:after="0" w:afterAutospacing="0"/>
        <w:ind w:left="720" w:hanging="720"/>
        <w:contextualSpacing/>
        <w:rPr>
          <w:rFonts w:ascii="Arial" w:hAnsi="Arial" w:cs="Arial"/>
          <w:bCs/>
        </w:rPr>
      </w:pPr>
    </w:p>
    <w:p w14:paraId="2C460B43" w14:textId="2B087E7C" w:rsidR="002D5E48" w:rsidRDefault="002D5E48" w:rsidP="002D5E48">
      <w:pPr>
        <w:pStyle w:val="whs1"/>
        <w:shd w:val="clear" w:color="auto" w:fill="FFFFFF"/>
        <w:spacing w:before="0" w:beforeAutospacing="0" w:after="0" w:afterAutospacing="0"/>
        <w:ind w:left="720" w:hanging="720"/>
        <w:contextualSpacing/>
        <w:rPr>
          <w:rFonts w:ascii="Arial" w:hAnsi="Arial" w:cs="Arial"/>
          <w:bCs/>
        </w:rPr>
      </w:pPr>
      <w:r w:rsidRPr="00D153CF">
        <w:rPr>
          <w:rFonts w:ascii="Arial" w:hAnsi="Arial" w:cs="Arial"/>
          <w:bCs/>
        </w:rPr>
        <w:t xml:space="preserve">9.7 </w:t>
      </w:r>
      <w:r w:rsidRPr="00D153CF">
        <w:rPr>
          <w:rFonts w:ascii="Arial" w:hAnsi="Arial" w:cs="Arial"/>
          <w:bCs/>
        </w:rPr>
        <w:tab/>
        <w:t>Where customers raise additional complaints during an investigation, these will be incorporated into the response if they are relevant, and the response has not been issued.</w:t>
      </w:r>
      <w:r>
        <w:rPr>
          <w:rFonts w:ascii="Arial" w:hAnsi="Arial" w:cs="Arial"/>
          <w:bCs/>
        </w:rPr>
        <w:t xml:space="preserve"> Where the response has been issued, or it would unreasonably delay the response, the complaint should be logged as a new complaint.</w:t>
      </w:r>
    </w:p>
    <w:p w14:paraId="7FE92E83" w14:textId="77777777" w:rsidR="002D5E48" w:rsidRDefault="002D5E48" w:rsidP="002D5E48">
      <w:pPr>
        <w:pStyle w:val="whs1"/>
        <w:shd w:val="clear" w:color="auto" w:fill="FFFFFF"/>
        <w:spacing w:before="0" w:beforeAutospacing="0" w:after="0" w:afterAutospacing="0"/>
        <w:ind w:left="720" w:hanging="720"/>
        <w:contextualSpacing/>
        <w:rPr>
          <w:rFonts w:ascii="Arial" w:hAnsi="Arial" w:cs="Arial"/>
          <w:bCs/>
        </w:rPr>
      </w:pPr>
    </w:p>
    <w:p w14:paraId="29D1DAAC" w14:textId="209A45F7" w:rsidR="002D5E48" w:rsidRDefault="002D5E48" w:rsidP="002D5E48">
      <w:pPr>
        <w:pStyle w:val="whs1"/>
        <w:shd w:val="clear" w:color="auto" w:fill="FFFFFF" w:themeFill="background1"/>
        <w:spacing w:before="0" w:beforeAutospacing="0" w:after="0" w:afterAutospacing="0"/>
        <w:ind w:left="720" w:hanging="720"/>
        <w:contextualSpacing/>
        <w:rPr>
          <w:rFonts w:ascii="Arial" w:hAnsi="Arial" w:cs="Arial"/>
        </w:rPr>
      </w:pPr>
      <w:r>
        <w:rPr>
          <w:rFonts w:ascii="Arial" w:hAnsi="Arial" w:cs="Arial"/>
          <w:bCs/>
        </w:rPr>
        <w:t xml:space="preserve">9.8 </w:t>
      </w:r>
      <w:r>
        <w:rPr>
          <w:rFonts w:ascii="Arial" w:hAnsi="Arial" w:cs="Arial"/>
          <w:bCs/>
        </w:rPr>
        <w:tab/>
      </w:r>
      <w:r w:rsidRPr="19C12AD7">
        <w:rPr>
          <w:rFonts w:ascii="Arial" w:hAnsi="Arial" w:cs="Arial"/>
        </w:rPr>
        <w:t xml:space="preserve">Complaints will be closed when investigation is complete, and any future actions are agreed, complaints are not kept open unnecessarily. For example, when a repair cannot be conducted within the </w:t>
      </w:r>
      <w:proofErr w:type="gramStart"/>
      <w:r w:rsidR="00E754E9" w:rsidRPr="19C12AD7">
        <w:rPr>
          <w:rFonts w:ascii="Arial" w:hAnsi="Arial" w:cs="Arial"/>
        </w:rPr>
        <w:t>10</w:t>
      </w:r>
      <w:r w:rsidR="005E1B79">
        <w:rPr>
          <w:rFonts w:ascii="Arial" w:hAnsi="Arial" w:cs="Arial"/>
        </w:rPr>
        <w:t xml:space="preserve"> </w:t>
      </w:r>
      <w:r w:rsidR="00E754E9" w:rsidRPr="19C12AD7">
        <w:rPr>
          <w:rFonts w:ascii="Arial" w:hAnsi="Arial" w:cs="Arial"/>
        </w:rPr>
        <w:t>working</w:t>
      </w:r>
      <w:proofErr w:type="gramEnd"/>
      <w:r w:rsidRPr="19C12AD7">
        <w:rPr>
          <w:rFonts w:ascii="Arial" w:hAnsi="Arial" w:cs="Arial"/>
        </w:rPr>
        <w:t xml:space="preserve"> day complaint </w:t>
      </w:r>
      <w:r w:rsidRPr="19C12AD7">
        <w:rPr>
          <w:rFonts w:ascii="Arial" w:hAnsi="Arial" w:cs="Arial"/>
        </w:rPr>
        <w:lastRenderedPageBreak/>
        <w:t xml:space="preserve">response timeframe, the complaint will be closed </w:t>
      </w:r>
      <w:r>
        <w:rPr>
          <w:rFonts w:ascii="Arial" w:hAnsi="Arial" w:cs="Arial"/>
        </w:rPr>
        <w:t>when</w:t>
      </w:r>
      <w:r w:rsidRPr="19C12AD7">
        <w:rPr>
          <w:rFonts w:ascii="Arial" w:hAnsi="Arial" w:cs="Arial"/>
        </w:rPr>
        <w:t xml:space="preserve"> the repair dates are agreed. The </w:t>
      </w:r>
      <w:r w:rsidR="00E754E9">
        <w:rPr>
          <w:rFonts w:ascii="Arial" w:hAnsi="Arial" w:cs="Arial"/>
        </w:rPr>
        <w:t>Customer</w:t>
      </w:r>
      <w:r w:rsidRPr="19C12AD7">
        <w:rPr>
          <w:rFonts w:ascii="Arial" w:hAnsi="Arial" w:cs="Arial"/>
        </w:rPr>
        <w:t xml:space="preserve"> Voice Partner</w:t>
      </w:r>
      <w:r>
        <w:rPr>
          <w:rFonts w:ascii="Arial" w:hAnsi="Arial" w:cs="Arial"/>
        </w:rPr>
        <w:t xml:space="preserve"> (or </w:t>
      </w:r>
      <w:r w:rsidRPr="19C12AD7">
        <w:rPr>
          <w:rFonts w:ascii="Arial" w:hAnsi="Arial" w:cs="Arial"/>
        </w:rPr>
        <w:t>Lead</w:t>
      </w:r>
      <w:r>
        <w:rPr>
          <w:rFonts w:ascii="Arial" w:hAnsi="Arial" w:cs="Arial"/>
        </w:rPr>
        <w:t>)</w:t>
      </w:r>
      <w:r w:rsidRPr="19C12AD7">
        <w:rPr>
          <w:rFonts w:ascii="Arial" w:hAnsi="Arial" w:cs="Arial"/>
        </w:rPr>
        <w:t xml:space="preserve"> is responsible for ensuring that actions are followed through to completion.</w:t>
      </w:r>
    </w:p>
    <w:p w14:paraId="394F46CF" w14:textId="77777777" w:rsidR="002D5E48" w:rsidRDefault="002D5E48" w:rsidP="002D5E48">
      <w:pPr>
        <w:pStyle w:val="whs1"/>
        <w:shd w:val="clear" w:color="auto" w:fill="FFFFFF" w:themeFill="background1"/>
        <w:spacing w:before="0" w:beforeAutospacing="0" w:after="0" w:afterAutospacing="0"/>
        <w:ind w:left="720" w:hanging="720"/>
        <w:contextualSpacing/>
        <w:rPr>
          <w:rFonts w:ascii="Arial" w:hAnsi="Arial" w:cs="Arial"/>
        </w:rPr>
      </w:pPr>
    </w:p>
    <w:p w14:paraId="6A8DBAAD" w14:textId="1EE3D25C" w:rsidR="002D5E48" w:rsidRDefault="002D5E48" w:rsidP="5FA442F2">
      <w:pPr>
        <w:pStyle w:val="whs1"/>
        <w:shd w:val="clear" w:color="auto" w:fill="FFFFFF" w:themeFill="background1"/>
        <w:spacing w:before="0" w:beforeAutospacing="0" w:after="0" w:afterAutospacing="0"/>
        <w:ind w:left="720" w:hanging="720"/>
        <w:contextualSpacing/>
        <w:rPr>
          <w:rFonts w:ascii="Arial" w:eastAsia="Arial" w:hAnsi="Arial" w:cs="Arial"/>
          <w:color w:val="000000" w:themeColor="text1"/>
          <w:lang w:val="en-US"/>
        </w:rPr>
      </w:pPr>
      <w:r w:rsidRPr="4F06C755">
        <w:rPr>
          <w:rFonts w:ascii="Arial" w:hAnsi="Arial" w:cs="Arial"/>
        </w:rPr>
        <w:t xml:space="preserve">9.9 </w:t>
      </w:r>
      <w:r>
        <w:tab/>
      </w:r>
      <w:r w:rsidRPr="4F06C755">
        <w:rPr>
          <w:rFonts w:ascii="Arial" w:hAnsi="Arial" w:cs="Arial"/>
        </w:rPr>
        <w:t>Where agreement over any required extension on a complaint investigation cannot be agreed, we will offer the customer details for The Housing Ombudsman Service</w:t>
      </w:r>
      <w:r w:rsidR="08823608" w:rsidRPr="4F06C755">
        <w:rPr>
          <w:rFonts w:ascii="Arial" w:hAnsi="Arial" w:cs="Arial"/>
        </w:rPr>
        <w:t xml:space="preserve"> </w:t>
      </w:r>
      <w:r w:rsidR="08823608" w:rsidRPr="4F06C755">
        <w:rPr>
          <w:rFonts w:ascii="Arial" w:eastAsia="Arial" w:hAnsi="Arial" w:cs="Arial"/>
          <w:color w:val="000000" w:themeColor="text1"/>
          <w:lang w:val="en-US"/>
        </w:rPr>
        <w:t>or the Building Safety Regulator.</w:t>
      </w:r>
    </w:p>
    <w:p w14:paraId="7CDF7C6D" w14:textId="39499151" w:rsidR="24F9DFE9" w:rsidRDefault="24F9DFE9" w:rsidP="24F9DFE9">
      <w:pPr>
        <w:pStyle w:val="whs1"/>
        <w:shd w:val="clear" w:color="auto" w:fill="FFFFFF" w:themeFill="background1"/>
        <w:spacing w:before="0" w:beforeAutospacing="0" w:after="0" w:afterAutospacing="0"/>
        <w:ind w:left="720" w:hanging="720"/>
        <w:contextualSpacing/>
        <w:rPr>
          <w:rFonts w:ascii="Arial" w:eastAsia="Arial" w:hAnsi="Arial" w:cs="Arial"/>
          <w:color w:val="000000" w:themeColor="text1"/>
          <w:highlight w:val="yellow"/>
          <w:lang w:val="en-US"/>
        </w:rPr>
      </w:pPr>
    </w:p>
    <w:p w14:paraId="2B379FDF" w14:textId="67615AE2" w:rsidR="002D5E48" w:rsidRDefault="002D5E48" w:rsidP="002D5E48">
      <w:pPr>
        <w:pStyle w:val="whs1"/>
        <w:shd w:val="clear" w:color="auto" w:fill="FFFFFF"/>
        <w:spacing w:before="0" w:beforeAutospacing="0" w:after="0" w:afterAutospacing="0"/>
        <w:ind w:left="720" w:hanging="720"/>
        <w:contextualSpacing/>
        <w:rPr>
          <w:rFonts w:ascii="Arial" w:hAnsi="Arial" w:cs="Arial"/>
          <w:bCs/>
        </w:rPr>
      </w:pPr>
    </w:p>
    <w:p w14:paraId="1CE88957" w14:textId="25CB9FEE" w:rsidR="002D5E48" w:rsidRPr="002D5E48" w:rsidRDefault="002D5E48" w:rsidP="002D5E48">
      <w:pPr>
        <w:pStyle w:val="whs1"/>
        <w:shd w:val="clear" w:color="auto" w:fill="FFFFFF"/>
        <w:spacing w:before="0" w:beforeAutospacing="0" w:after="0" w:afterAutospacing="0"/>
        <w:ind w:left="720" w:hanging="720"/>
        <w:contextualSpacing/>
        <w:rPr>
          <w:rFonts w:ascii="Arial" w:hAnsi="Arial" w:cs="Arial"/>
          <w:b/>
          <w:sz w:val="28"/>
          <w:szCs w:val="28"/>
        </w:rPr>
      </w:pPr>
      <w:r w:rsidRPr="002D5E48">
        <w:rPr>
          <w:rFonts w:ascii="Arial" w:hAnsi="Arial" w:cs="Arial"/>
          <w:b/>
          <w:sz w:val="28"/>
          <w:szCs w:val="28"/>
        </w:rPr>
        <w:t xml:space="preserve">10.0 Exclusions </w:t>
      </w:r>
    </w:p>
    <w:p w14:paraId="5ED0158E" w14:textId="77777777" w:rsidR="002D5E48" w:rsidRDefault="002D5E48" w:rsidP="002D5E48">
      <w:pPr>
        <w:pStyle w:val="BodyText"/>
        <w:spacing w:before="0"/>
        <w:ind w:left="360"/>
        <w:contextualSpacing/>
      </w:pPr>
    </w:p>
    <w:p w14:paraId="4EC62376" w14:textId="77777777" w:rsidR="001D29F8" w:rsidRPr="007070F2" w:rsidRDefault="001D29F8" w:rsidP="001D29F8">
      <w:pPr>
        <w:pStyle w:val="BodyText"/>
        <w:spacing w:before="0"/>
        <w:ind w:left="720" w:hanging="720"/>
        <w:contextualSpacing/>
        <w:rPr>
          <w:sz w:val="24"/>
        </w:rPr>
      </w:pPr>
    </w:p>
    <w:p w14:paraId="08E6D73E" w14:textId="63D1DFAE" w:rsidR="002D5E48" w:rsidRDefault="002D5E48" w:rsidP="002D5E48">
      <w:pPr>
        <w:pStyle w:val="whs1"/>
        <w:shd w:val="clear" w:color="auto" w:fill="FFFFFF"/>
        <w:spacing w:before="0" w:beforeAutospacing="0" w:after="0" w:afterAutospacing="0"/>
        <w:ind w:left="720" w:hanging="720"/>
        <w:contextualSpacing/>
        <w:rPr>
          <w:rFonts w:ascii="Arial" w:hAnsi="Arial" w:cs="Arial"/>
          <w:bCs/>
        </w:rPr>
      </w:pPr>
      <w:r>
        <w:rPr>
          <w:rFonts w:ascii="Arial" w:hAnsi="Arial" w:cs="Arial"/>
          <w:bCs/>
        </w:rPr>
        <w:t xml:space="preserve">10.1 </w:t>
      </w:r>
      <w:r>
        <w:rPr>
          <w:rFonts w:ascii="Arial" w:hAnsi="Arial" w:cs="Arial"/>
          <w:bCs/>
        </w:rPr>
        <w:tab/>
      </w:r>
      <w:r w:rsidRPr="00D361DB">
        <w:rPr>
          <w:rFonts w:ascii="Arial" w:hAnsi="Arial" w:cs="Arial"/>
          <w:bCs/>
        </w:rPr>
        <w:t xml:space="preserve">We will comply with the Equality Act </w:t>
      </w:r>
      <w:r>
        <w:rPr>
          <w:rFonts w:ascii="Arial" w:hAnsi="Arial" w:cs="Arial"/>
          <w:bCs/>
        </w:rPr>
        <w:t xml:space="preserve">2010 </w:t>
      </w:r>
      <w:r w:rsidRPr="00D361DB">
        <w:rPr>
          <w:rFonts w:ascii="Arial" w:hAnsi="Arial" w:cs="Arial"/>
          <w:bCs/>
        </w:rPr>
        <w:t>when considering if a complaint falls into an exclusion category, we will adapt our procedure to accommodate individual needs, if required.</w:t>
      </w:r>
      <w:r>
        <w:rPr>
          <w:rFonts w:ascii="Arial" w:hAnsi="Arial" w:cs="Arial"/>
          <w:bCs/>
        </w:rPr>
        <w:t xml:space="preserve"> We will consider if excluding a complaint is fair and reasonable</w:t>
      </w:r>
      <w:r w:rsidR="002852C3">
        <w:rPr>
          <w:rFonts w:ascii="Arial" w:hAnsi="Arial" w:cs="Arial"/>
          <w:bCs/>
        </w:rPr>
        <w:t xml:space="preserve"> and e</w:t>
      </w:r>
      <w:r w:rsidR="00173BB1">
        <w:rPr>
          <w:rFonts w:ascii="Arial" w:hAnsi="Arial" w:cs="Arial"/>
          <w:bCs/>
        </w:rPr>
        <w:t xml:space="preserve">ach complaint will be considered on its own merits. </w:t>
      </w:r>
    </w:p>
    <w:p w14:paraId="1ADC2DD5" w14:textId="77777777" w:rsidR="002D5E48" w:rsidRDefault="002D5E48" w:rsidP="002D5E48">
      <w:pPr>
        <w:pStyle w:val="whs1"/>
        <w:shd w:val="clear" w:color="auto" w:fill="FFFFFF"/>
        <w:spacing w:before="0" w:beforeAutospacing="0" w:after="0" w:afterAutospacing="0"/>
        <w:contextualSpacing/>
        <w:rPr>
          <w:rFonts w:ascii="Arial" w:hAnsi="Arial" w:cs="Arial"/>
          <w:bCs/>
        </w:rPr>
      </w:pPr>
    </w:p>
    <w:p w14:paraId="0BD702B9" w14:textId="048A3049" w:rsidR="002D5E48" w:rsidRPr="00655C52" w:rsidRDefault="002D5E48" w:rsidP="002D5E48">
      <w:pPr>
        <w:pStyle w:val="whs1"/>
        <w:numPr>
          <w:ilvl w:val="0"/>
          <w:numId w:val="31"/>
        </w:numPr>
        <w:shd w:val="clear" w:color="auto" w:fill="FFFFFF"/>
        <w:spacing w:before="0" w:beforeAutospacing="0" w:after="0" w:afterAutospacing="0"/>
        <w:contextualSpacing/>
        <w:rPr>
          <w:rFonts w:ascii="Arial" w:hAnsi="Arial" w:cs="Arial"/>
        </w:rPr>
      </w:pPr>
      <w:r>
        <w:rPr>
          <w:rFonts w:ascii="Arial" w:hAnsi="Arial" w:cs="Arial"/>
        </w:rPr>
        <w:t xml:space="preserve">We do not class service requests as complaints. A service request is defined as “a request from a resident to their landlord requiring action to be taken to put something right”. For example, a customer reports their fence is broken. It would be considered a complaint if the customer reports their fence, and we fail to repair it. </w:t>
      </w:r>
      <w:r w:rsidR="00173BB1">
        <w:rPr>
          <w:rFonts w:ascii="Arial" w:hAnsi="Arial" w:cs="Arial"/>
        </w:rPr>
        <w:t xml:space="preserve">Service requests are not complaints but are recorded, </w:t>
      </w:r>
      <w:r w:rsidR="002852C3">
        <w:rPr>
          <w:rFonts w:ascii="Arial" w:hAnsi="Arial" w:cs="Arial"/>
        </w:rPr>
        <w:t>monitored,</w:t>
      </w:r>
      <w:r w:rsidR="00173BB1">
        <w:rPr>
          <w:rFonts w:ascii="Arial" w:hAnsi="Arial" w:cs="Arial"/>
        </w:rPr>
        <w:t xml:space="preserve"> and reviewed regularly. </w:t>
      </w:r>
    </w:p>
    <w:p w14:paraId="52902B7A" w14:textId="77777777" w:rsidR="002D5E48" w:rsidRPr="00C04E47" w:rsidRDefault="002D5E48" w:rsidP="002D5E48">
      <w:pPr>
        <w:pStyle w:val="whs1"/>
        <w:shd w:val="clear" w:color="auto" w:fill="FFFFFF"/>
        <w:spacing w:before="0" w:beforeAutospacing="0" w:after="0" w:afterAutospacing="0"/>
        <w:contextualSpacing/>
        <w:rPr>
          <w:rFonts w:ascii="Arial" w:hAnsi="Arial" w:cs="Arial"/>
          <w:bCs/>
        </w:rPr>
      </w:pPr>
    </w:p>
    <w:p w14:paraId="7FE0D0F7" w14:textId="77777777" w:rsidR="002D5E48" w:rsidRDefault="002D5E48" w:rsidP="002D5E48">
      <w:pPr>
        <w:pStyle w:val="whs1"/>
        <w:numPr>
          <w:ilvl w:val="0"/>
          <w:numId w:val="31"/>
        </w:numPr>
        <w:shd w:val="clear" w:color="auto" w:fill="FFFFFF"/>
        <w:spacing w:before="0" w:beforeAutospacing="0" w:after="0" w:afterAutospacing="0"/>
        <w:contextualSpacing/>
        <w:rPr>
          <w:rFonts w:ascii="Arial" w:hAnsi="Arial" w:cs="Arial"/>
        </w:rPr>
      </w:pPr>
      <w:r>
        <w:rPr>
          <w:rFonts w:ascii="Arial" w:hAnsi="Arial" w:cs="Arial"/>
        </w:rPr>
        <w:t xml:space="preserve">We do not class Anti-Social Behaviour as complaints. If a customer raises a complaint about their neighbour, this will be dealt with in accordance with the Anti-Social Behaviour policy. If a customer was unhappy about the way a case was handled, this would be considered a complaint. </w:t>
      </w:r>
    </w:p>
    <w:p w14:paraId="6EBD9847" w14:textId="77777777" w:rsidR="002D5E48" w:rsidRDefault="002D5E48" w:rsidP="002D5E48">
      <w:pPr>
        <w:pStyle w:val="whs1"/>
        <w:shd w:val="clear" w:color="auto" w:fill="FFFFFF"/>
        <w:spacing w:before="0" w:beforeAutospacing="0" w:after="0" w:afterAutospacing="0"/>
        <w:contextualSpacing/>
        <w:rPr>
          <w:rFonts w:ascii="Arial" w:hAnsi="Arial" w:cs="Arial"/>
        </w:rPr>
      </w:pPr>
    </w:p>
    <w:p w14:paraId="7A87C211" w14:textId="77777777" w:rsidR="002D5E48" w:rsidRPr="00BC018A" w:rsidRDefault="002D5E48" w:rsidP="002D5E48">
      <w:pPr>
        <w:pStyle w:val="whs1"/>
        <w:numPr>
          <w:ilvl w:val="0"/>
          <w:numId w:val="31"/>
        </w:numPr>
        <w:shd w:val="clear" w:color="auto" w:fill="FFFFFF"/>
        <w:spacing w:before="0" w:beforeAutospacing="0" w:after="0" w:afterAutospacing="0"/>
        <w:contextualSpacing/>
        <w:rPr>
          <w:rFonts w:ascii="Arial" w:hAnsi="Arial" w:cs="Arial"/>
        </w:rPr>
      </w:pPr>
      <w:r>
        <w:rPr>
          <w:rFonts w:ascii="Arial" w:hAnsi="Arial" w:cs="Arial"/>
        </w:rPr>
        <w:t xml:space="preserve">We do not class housing application banding appeals as complaints. If a customer raises a concern about their banding, this will be dealt with in accordance with the Allocations Policy. If a customer was unhappy about the way the Allocations Policy has been applied, this would be considered a complaint. </w:t>
      </w:r>
    </w:p>
    <w:p w14:paraId="452D0421" w14:textId="77777777" w:rsidR="002D5E48" w:rsidRDefault="002D5E48" w:rsidP="002D5E48">
      <w:pPr>
        <w:pStyle w:val="whs1"/>
        <w:shd w:val="clear" w:color="auto" w:fill="FFFFFF"/>
        <w:spacing w:before="0" w:beforeAutospacing="0" w:after="0" w:afterAutospacing="0"/>
        <w:contextualSpacing/>
        <w:rPr>
          <w:rFonts w:ascii="Arial" w:hAnsi="Arial" w:cs="Arial"/>
          <w:b/>
        </w:rPr>
      </w:pPr>
    </w:p>
    <w:p w14:paraId="6B044CDD" w14:textId="77777777" w:rsidR="002D5E48" w:rsidRDefault="002D5E48" w:rsidP="002D5E48">
      <w:pPr>
        <w:pStyle w:val="whs1"/>
        <w:numPr>
          <w:ilvl w:val="0"/>
          <w:numId w:val="31"/>
        </w:numPr>
        <w:shd w:val="clear" w:color="auto" w:fill="FFFFFF"/>
        <w:spacing w:before="0" w:beforeAutospacing="0" w:after="0" w:afterAutospacing="0"/>
        <w:contextualSpacing/>
        <w:rPr>
          <w:rFonts w:ascii="Arial" w:hAnsi="Arial" w:cs="Arial"/>
          <w:bCs/>
        </w:rPr>
      </w:pPr>
      <w:r>
        <w:rPr>
          <w:rFonts w:ascii="Arial" w:hAnsi="Arial" w:cs="Arial"/>
          <w:bCs/>
        </w:rPr>
        <w:t xml:space="preserve">We do not accept complaints about damage to personal property unless it has been caused by something we have done. We advise customers to take out their own home contents insurance to claim in the event of any unforeseen incidents. If personal property has been damaged due to our negligence, we will offer information on how to submit a public liability claim. </w:t>
      </w:r>
    </w:p>
    <w:p w14:paraId="1F05A330" w14:textId="77777777" w:rsidR="002D5E48" w:rsidRDefault="002D5E48" w:rsidP="002D5E48">
      <w:pPr>
        <w:pStyle w:val="whs1"/>
        <w:shd w:val="clear" w:color="auto" w:fill="FFFFFF"/>
        <w:spacing w:before="0" w:beforeAutospacing="0" w:after="0" w:afterAutospacing="0"/>
        <w:contextualSpacing/>
        <w:rPr>
          <w:rFonts w:ascii="Arial" w:hAnsi="Arial" w:cs="Arial"/>
          <w:bCs/>
        </w:rPr>
      </w:pPr>
    </w:p>
    <w:p w14:paraId="3652274E" w14:textId="77777777" w:rsidR="002D5E48" w:rsidRDefault="002D5E48" w:rsidP="002D5E48">
      <w:pPr>
        <w:pStyle w:val="whs1"/>
        <w:numPr>
          <w:ilvl w:val="0"/>
          <w:numId w:val="31"/>
        </w:numPr>
        <w:shd w:val="clear" w:color="auto" w:fill="FFFFFF"/>
        <w:spacing w:before="0" w:beforeAutospacing="0" w:after="0" w:afterAutospacing="0"/>
        <w:contextualSpacing/>
        <w:rPr>
          <w:rFonts w:ascii="Arial" w:hAnsi="Arial" w:cs="Arial"/>
          <w:bCs/>
        </w:rPr>
      </w:pPr>
      <w:r w:rsidRPr="001E18C0">
        <w:rPr>
          <w:rFonts w:ascii="Arial" w:hAnsi="Arial" w:cs="Arial"/>
          <w:bCs/>
        </w:rPr>
        <w:t>We do not accept complaints where a complainant has raised a legal claim against us in respect of the specific issue(s) covered by their complaint for example a personal injury claim or an insurance claim, the complaint will be removed from our complaints process.</w:t>
      </w:r>
      <w:r>
        <w:rPr>
          <w:rFonts w:ascii="Arial" w:hAnsi="Arial" w:cs="Arial"/>
          <w:bCs/>
        </w:rPr>
        <w:t xml:space="preserve"> If mediation applies, we reserve the right to remove the complaint from the process and re-investigate later, if appropriate. </w:t>
      </w:r>
    </w:p>
    <w:p w14:paraId="08BA9E07" w14:textId="77777777" w:rsidR="002D5E48" w:rsidRDefault="002D5E48" w:rsidP="002D5E48">
      <w:pPr>
        <w:pStyle w:val="whs1"/>
        <w:shd w:val="clear" w:color="auto" w:fill="FFFFFF"/>
        <w:spacing w:before="0" w:beforeAutospacing="0" w:after="0" w:afterAutospacing="0"/>
        <w:contextualSpacing/>
        <w:rPr>
          <w:rFonts w:ascii="Arial" w:hAnsi="Arial" w:cs="Arial"/>
          <w:bCs/>
        </w:rPr>
      </w:pPr>
    </w:p>
    <w:p w14:paraId="7A4D18FA" w14:textId="3AC05EF9" w:rsidR="002D5E48" w:rsidRDefault="002D5E48" w:rsidP="5FA442F2">
      <w:pPr>
        <w:pStyle w:val="whs1"/>
        <w:numPr>
          <w:ilvl w:val="0"/>
          <w:numId w:val="31"/>
        </w:numPr>
        <w:shd w:val="clear" w:color="auto" w:fill="FFFFFF" w:themeFill="background1"/>
        <w:spacing w:before="0" w:beforeAutospacing="0" w:after="0" w:afterAutospacing="0"/>
        <w:contextualSpacing/>
        <w:rPr>
          <w:color w:val="000000" w:themeColor="text1"/>
        </w:rPr>
      </w:pPr>
      <w:r w:rsidRPr="4F06C755">
        <w:rPr>
          <w:rFonts w:ascii="Arial" w:hAnsi="Arial" w:cs="Arial"/>
        </w:rPr>
        <w:t xml:space="preserve">We do not accept complaints when the issue(s) being raised have previously exhausted our complaints process and no new facts or evidence has been </w:t>
      </w:r>
      <w:r w:rsidRPr="4F06C755">
        <w:rPr>
          <w:rFonts w:ascii="Arial" w:hAnsi="Arial" w:cs="Arial"/>
        </w:rPr>
        <w:lastRenderedPageBreak/>
        <w:t>offered. If this applies, the customer has the right for their complaint to be reviewed externally by The Housing Ombudsman Service</w:t>
      </w:r>
      <w:r w:rsidR="32FA4484" w:rsidRPr="4F06C755">
        <w:rPr>
          <w:rFonts w:ascii="Arial" w:hAnsi="Arial" w:cs="Arial"/>
        </w:rPr>
        <w:t xml:space="preserve"> </w:t>
      </w:r>
      <w:r w:rsidR="32FA4484" w:rsidRPr="4F06C755">
        <w:rPr>
          <w:rFonts w:ascii="Arial" w:eastAsia="Arial" w:hAnsi="Arial" w:cs="Arial"/>
          <w:color w:val="000000" w:themeColor="text1"/>
          <w:lang w:val="en-US"/>
        </w:rPr>
        <w:t>or the Building Safety Regulator.</w:t>
      </w:r>
    </w:p>
    <w:p w14:paraId="7AC435FD" w14:textId="77777777" w:rsidR="002D5E48" w:rsidRDefault="002D5E48" w:rsidP="5FA442F2">
      <w:pPr>
        <w:pStyle w:val="whs1"/>
        <w:shd w:val="clear" w:color="auto" w:fill="FFFFFF" w:themeFill="background1"/>
        <w:spacing w:before="0" w:beforeAutospacing="0" w:after="0" w:afterAutospacing="0"/>
        <w:contextualSpacing/>
        <w:rPr>
          <w:rFonts w:ascii="Arial" w:hAnsi="Arial" w:cs="Arial"/>
        </w:rPr>
      </w:pPr>
    </w:p>
    <w:p w14:paraId="54581ED3" w14:textId="44B8960A" w:rsidR="002D5E48" w:rsidRPr="00FC64C7" w:rsidRDefault="002D5E48" w:rsidP="002D5E48">
      <w:pPr>
        <w:pStyle w:val="whs1"/>
        <w:numPr>
          <w:ilvl w:val="0"/>
          <w:numId w:val="31"/>
        </w:numPr>
        <w:shd w:val="clear" w:color="auto" w:fill="FFFFFF"/>
        <w:spacing w:before="0" w:beforeAutospacing="0" w:after="0" w:afterAutospacing="0"/>
        <w:contextualSpacing/>
        <w:rPr>
          <w:rFonts w:ascii="Arial" w:hAnsi="Arial" w:cs="Arial"/>
          <w:bCs/>
        </w:rPr>
      </w:pPr>
      <w:r>
        <w:rPr>
          <w:rFonts w:ascii="Arial" w:hAnsi="Arial" w:cs="Arial"/>
          <w:bCs/>
        </w:rPr>
        <w:t xml:space="preserve">We do not accept complaints reported to us after </w:t>
      </w:r>
      <w:r w:rsidR="00173BB1">
        <w:rPr>
          <w:rFonts w:ascii="Arial" w:hAnsi="Arial" w:cs="Arial"/>
          <w:bCs/>
        </w:rPr>
        <w:t>twelve</w:t>
      </w:r>
      <w:r>
        <w:rPr>
          <w:rFonts w:ascii="Arial" w:hAnsi="Arial" w:cs="Arial"/>
          <w:bCs/>
        </w:rPr>
        <w:t xml:space="preserve"> months of the issue occurring unless there are mitigating circumstances as to why the complaint could not be raised within a reasonable period. The stages of our complaints process are designed to achieve resolution for the customer as promptly and efficiently as possible. </w:t>
      </w:r>
    </w:p>
    <w:p w14:paraId="53A35E7E" w14:textId="77777777" w:rsidR="002D5E48" w:rsidRDefault="002D5E48" w:rsidP="002D5E48">
      <w:pPr>
        <w:pStyle w:val="whs1"/>
        <w:shd w:val="clear" w:color="auto" w:fill="FFFFFF"/>
        <w:spacing w:before="0" w:beforeAutospacing="0" w:after="0" w:afterAutospacing="0"/>
        <w:contextualSpacing/>
        <w:rPr>
          <w:rFonts w:ascii="Arial" w:hAnsi="Arial" w:cs="Arial"/>
          <w:bCs/>
        </w:rPr>
      </w:pPr>
    </w:p>
    <w:p w14:paraId="3D6CD972" w14:textId="77777777" w:rsidR="002D5E48" w:rsidRDefault="002D5E48" w:rsidP="002D5E48">
      <w:pPr>
        <w:pStyle w:val="whs1"/>
        <w:numPr>
          <w:ilvl w:val="0"/>
          <w:numId w:val="31"/>
        </w:numPr>
        <w:shd w:val="clear" w:color="auto" w:fill="FFFFFF"/>
        <w:spacing w:before="0" w:beforeAutospacing="0" w:after="0" w:afterAutospacing="0"/>
        <w:contextualSpacing/>
        <w:rPr>
          <w:rFonts w:ascii="Arial" w:hAnsi="Arial" w:cs="Arial"/>
          <w:bCs/>
        </w:rPr>
      </w:pPr>
      <w:r>
        <w:rPr>
          <w:rFonts w:ascii="Arial" w:hAnsi="Arial" w:cs="Arial"/>
          <w:bCs/>
        </w:rPr>
        <w:t xml:space="preserve">We will use our discretion about a complaint raised from someone who is not a Gentoo customer. We will offer appropriate advice, where possible. </w:t>
      </w:r>
    </w:p>
    <w:p w14:paraId="13DEC3CE" w14:textId="77777777" w:rsidR="002D5E48" w:rsidRDefault="002D5E48" w:rsidP="002D5E48">
      <w:pPr>
        <w:pStyle w:val="whs1"/>
        <w:shd w:val="clear" w:color="auto" w:fill="FFFFFF"/>
        <w:spacing w:before="0" w:beforeAutospacing="0" w:after="0" w:afterAutospacing="0"/>
        <w:contextualSpacing/>
        <w:rPr>
          <w:rFonts w:ascii="Arial" w:hAnsi="Arial" w:cs="Arial"/>
          <w:bCs/>
        </w:rPr>
      </w:pPr>
    </w:p>
    <w:p w14:paraId="640A840F" w14:textId="77777777" w:rsidR="002D5E48" w:rsidRDefault="002D5E48" w:rsidP="002D5E48">
      <w:pPr>
        <w:pStyle w:val="whs1"/>
        <w:numPr>
          <w:ilvl w:val="0"/>
          <w:numId w:val="31"/>
        </w:numPr>
        <w:shd w:val="clear" w:color="auto" w:fill="FFFFFF"/>
        <w:spacing w:before="0" w:beforeAutospacing="0" w:after="0" w:afterAutospacing="0"/>
        <w:contextualSpacing/>
        <w:rPr>
          <w:rFonts w:ascii="Arial" w:hAnsi="Arial" w:cs="Arial"/>
          <w:bCs/>
        </w:rPr>
      </w:pPr>
      <w:r>
        <w:rPr>
          <w:rFonts w:ascii="Arial" w:hAnsi="Arial" w:cs="Arial"/>
          <w:bCs/>
        </w:rPr>
        <w:t xml:space="preserve">There are alternative routes which may be more appropriate for leaseholders to follow for an external review of their complaint. This will vary depending on their tenure. If a managing agent is present, we will direct the leaseholder to raise their complaint with the managing agent. </w:t>
      </w:r>
    </w:p>
    <w:p w14:paraId="02792592" w14:textId="77777777" w:rsidR="002D5E48" w:rsidRDefault="002D5E48" w:rsidP="002D5E48">
      <w:pPr>
        <w:pStyle w:val="whs1"/>
        <w:shd w:val="clear" w:color="auto" w:fill="FFFFFF"/>
        <w:spacing w:before="0" w:beforeAutospacing="0" w:after="0" w:afterAutospacing="0"/>
        <w:contextualSpacing/>
        <w:rPr>
          <w:rFonts w:ascii="Arial" w:hAnsi="Arial" w:cs="Arial"/>
          <w:bCs/>
        </w:rPr>
      </w:pPr>
    </w:p>
    <w:p w14:paraId="7CA2F7A6" w14:textId="77777777" w:rsidR="002D5E48" w:rsidRDefault="002D5E48" w:rsidP="002D5E48">
      <w:pPr>
        <w:pStyle w:val="whs1"/>
        <w:shd w:val="clear" w:color="auto" w:fill="FFFFFF"/>
        <w:spacing w:before="0" w:beforeAutospacing="0" w:after="0" w:afterAutospacing="0"/>
        <w:contextualSpacing/>
        <w:rPr>
          <w:rFonts w:ascii="Arial" w:hAnsi="Arial" w:cs="Arial"/>
          <w:bCs/>
        </w:rPr>
      </w:pPr>
      <w:r>
        <w:rPr>
          <w:rFonts w:ascii="Arial" w:hAnsi="Arial" w:cs="Arial"/>
          <w:bCs/>
        </w:rPr>
        <w:t xml:space="preserve">Further information regarding alternative routes can be found at </w:t>
      </w:r>
      <w:r w:rsidRPr="005973A5">
        <w:rPr>
          <w:rFonts w:ascii="Arial" w:hAnsi="Arial" w:cs="Arial"/>
          <w:bCs/>
        </w:rPr>
        <w:t>Appendix C.</w:t>
      </w:r>
    </w:p>
    <w:p w14:paraId="797D4126" w14:textId="55395107" w:rsidR="001D29F8" w:rsidRDefault="001D29F8" w:rsidP="001D29F8">
      <w:pPr>
        <w:pStyle w:val="whs1"/>
        <w:shd w:val="clear" w:color="auto" w:fill="FFFFFF"/>
        <w:spacing w:before="0" w:beforeAutospacing="0" w:after="0" w:afterAutospacing="0"/>
        <w:contextualSpacing/>
        <w:rPr>
          <w:rFonts w:ascii="Arial" w:hAnsi="Arial" w:cs="Arial"/>
          <w:bCs/>
        </w:rPr>
      </w:pPr>
    </w:p>
    <w:p w14:paraId="12E66E0F" w14:textId="2626B98E" w:rsidR="001D29F8" w:rsidRDefault="002D5E48" w:rsidP="5FA442F2">
      <w:pPr>
        <w:pStyle w:val="whs1"/>
        <w:shd w:val="clear" w:color="auto" w:fill="FFFFFF" w:themeFill="background1"/>
        <w:spacing w:before="0" w:beforeAutospacing="0" w:after="0" w:afterAutospacing="0"/>
        <w:ind w:left="720" w:hanging="720"/>
        <w:contextualSpacing/>
        <w:rPr>
          <w:rFonts w:ascii="Arial" w:eastAsia="Arial" w:hAnsi="Arial" w:cs="Arial"/>
          <w:color w:val="000000" w:themeColor="text1"/>
          <w:lang w:val="en-US"/>
        </w:rPr>
      </w:pPr>
      <w:r w:rsidRPr="4F06C755">
        <w:rPr>
          <w:rFonts w:ascii="Arial" w:hAnsi="Arial" w:cs="Arial"/>
        </w:rPr>
        <w:t xml:space="preserve">10.2 </w:t>
      </w:r>
      <w:r>
        <w:tab/>
      </w:r>
      <w:r w:rsidRPr="4F06C755">
        <w:rPr>
          <w:rFonts w:ascii="Arial" w:hAnsi="Arial" w:cs="Arial"/>
        </w:rPr>
        <w:t xml:space="preserve">If we decide not to accept a complaint, we will provide an explanation to the customer setting out the reasons why the matter is not suitable for the complaints process. We will explain that the customer has the right to take that decision to </w:t>
      </w:r>
      <w:r w:rsidR="00173BB1" w:rsidRPr="4F06C755">
        <w:rPr>
          <w:rFonts w:ascii="Arial" w:hAnsi="Arial" w:cs="Arial"/>
        </w:rPr>
        <w:t>t</w:t>
      </w:r>
      <w:r w:rsidRPr="4F06C755">
        <w:rPr>
          <w:rFonts w:ascii="Arial" w:hAnsi="Arial" w:cs="Arial"/>
        </w:rPr>
        <w:t>he</w:t>
      </w:r>
      <w:r w:rsidR="00173BB1" w:rsidRPr="4F06C755">
        <w:rPr>
          <w:rFonts w:ascii="Arial" w:hAnsi="Arial" w:cs="Arial"/>
        </w:rPr>
        <w:t xml:space="preserve"> relevant</w:t>
      </w:r>
      <w:r w:rsidRPr="4F06C755">
        <w:rPr>
          <w:rFonts w:ascii="Arial" w:hAnsi="Arial" w:cs="Arial"/>
        </w:rPr>
        <w:t xml:space="preserve"> Ombudsman Service</w:t>
      </w:r>
      <w:r w:rsidR="03CA889E" w:rsidRPr="4F06C755">
        <w:rPr>
          <w:rFonts w:ascii="Arial" w:hAnsi="Arial" w:cs="Arial"/>
        </w:rPr>
        <w:t xml:space="preserve"> </w:t>
      </w:r>
      <w:r w:rsidR="03CA889E" w:rsidRPr="4F06C755">
        <w:rPr>
          <w:rFonts w:ascii="Arial" w:eastAsia="Arial" w:hAnsi="Arial" w:cs="Arial"/>
          <w:color w:val="000000" w:themeColor="text1"/>
          <w:lang w:val="en-US"/>
        </w:rPr>
        <w:t>or the Building Safety Regulator.</w:t>
      </w:r>
    </w:p>
    <w:p w14:paraId="04E41FF6" w14:textId="2101D277" w:rsidR="002D5E48" w:rsidRDefault="002D5E48" w:rsidP="10D624F7">
      <w:pPr>
        <w:pStyle w:val="whs1"/>
        <w:shd w:val="clear" w:color="auto" w:fill="FFFFFF" w:themeFill="background1"/>
        <w:spacing w:before="0" w:beforeAutospacing="0" w:after="0" w:afterAutospacing="0"/>
        <w:contextualSpacing/>
        <w:rPr>
          <w:rFonts w:ascii="Arial" w:hAnsi="Arial" w:cs="Arial"/>
        </w:rPr>
      </w:pPr>
    </w:p>
    <w:p w14:paraId="1009AD26" w14:textId="77777777" w:rsidR="00D153CF" w:rsidRDefault="00D153CF" w:rsidP="001D29F8">
      <w:pPr>
        <w:pStyle w:val="whs1"/>
        <w:shd w:val="clear" w:color="auto" w:fill="FFFFFF"/>
        <w:spacing w:before="0" w:beforeAutospacing="0" w:after="0" w:afterAutospacing="0"/>
        <w:contextualSpacing/>
        <w:rPr>
          <w:rFonts w:ascii="Arial" w:hAnsi="Arial" w:cs="Arial"/>
          <w:b/>
          <w:sz w:val="28"/>
          <w:szCs w:val="28"/>
        </w:rPr>
      </w:pPr>
    </w:p>
    <w:p w14:paraId="7D8A44C3" w14:textId="1C3BF17F" w:rsidR="001D29F8" w:rsidRPr="002D5E48" w:rsidRDefault="002D5E48" w:rsidP="11F30872">
      <w:pPr>
        <w:pStyle w:val="whs1"/>
        <w:shd w:val="clear" w:color="auto" w:fill="FFFFFF" w:themeFill="background1"/>
        <w:spacing w:before="0" w:beforeAutospacing="0" w:after="0" w:afterAutospacing="0"/>
        <w:contextualSpacing/>
        <w:rPr>
          <w:rFonts w:ascii="Arial" w:hAnsi="Arial" w:cs="Arial"/>
          <w:b/>
          <w:bCs/>
          <w:sz w:val="28"/>
          <w:szCs w:val="28"/>
        </w:rPr>
      </w:pPr>
      <w:r w:rsidRPr="11F30872">
        <w:rPr>
          <w:rFonts w:ascii="Arial" w:hAnsi="Arial" w:cs="Arial"/>
          <w:b/>
          <w:bCs/>
          <w:sz w:val="28"/>
          <w:szCs w:val="28"/>
        </w:rPr>
        <w:t>1</w:t>
      </w:r>
      <w:r w:rsidR="438927DC" w:rsidRPr="11F30872">
        <w:rPr>
          <w:rFonts w:ascii="Arial" w:hAnsi="Arial" w:cs="Arial"/>
          <w:b/>
          <w:bCs/>
          <w:sz w:val="28"/>
          <w:szCs w:val="28"/>
        </w:rPr>
        <w:t>1</w:t>
      </w:r>
      <w:r w:rsidRPr="11F30872">
        <w:rPr>
          <w:rFonts w:ascii="Arial" w:hAnsi="Arial" w:cs="Arial"/>
          <w:b/>
          <w:bCs/>
          <w:sz w:val="28"/>
          <w:szCs w:val="28"/>
        </w:rPr>
        <w:t xml:space="preserve">.0 Disrepair </w:t>
      </w:r>
      <w:r w:rsidR="00846E4D" w:rsidRPr="11F30872">
        <w:rPr>
          <w:rFonts w:ascii="Arial" w:hAnsi="Arial" w:cs="Arial"/>
          <w:b/>
          <w:bCs/>
          <w:sz w:val="28"/>
          <w:szCs w:val="28"/>
        </w:rPr>
        <w:t>c</w:t>
      </w:r>
      <w:r w:rsidRPr="11F30872">
        <w:rPr>
          <w:rFonts w:ascii="Arial" w:hAnsi="Arial" w:cs="Arial"/>
          <w:b/>
          <w:bCs/>
          <w:sz w:val="28"/>
          <w:szCs w:val="28"/>
        </w:rPr>
        <w:t xml:space="preserve">laims </w:t>
      </w:r>
    </w:p>
    <w:p w14:paraId="3C88E755" w14:textId="3EAAD1E5" w:rsidR="001D29F8" w:rsidRDefault="001D29F8" w:rsidP="001D29F8">
      <w:pPr>
        <w:pStyle w:val="whs1"/>
        <w:shd w:val="clear" w:color="auto" w:fill="FFFFFF"/>
        <w:spacing w:before="0" w:beforeAutospacing="0" w:after="0" w:afterAutospacing="0"/>
        <w:contextualSpacing/>
        <w:rPr>
          <w:rFonts w:ascii="Arial" w:hAnsi="Arial" w:cs="Arial"/>
          <w:bCs/>
        </w:rPr>
      </w:pPr>
    </w:p>
    <w:p w14:paraId="3A431A81" w14:textId="3FC20BEB" w:rsidR="002D5E48" w:rsidRDefault="002D5E48" w:rsidP="11F30872">
      <w:pPr>
        <w:pStyle w:val="whs1"/>
        <w:shd w:val="clear" w:color="auto" w:fill="FFFFFF" w:themeFill="background1"/>
        <w:spacing w:before="0" w:beforeAutospacing="0" w:after="0" w:afterAutospacing="0"/>
        <w:ind w:left="720" w:hanging="720"/>
        <w:contextualSpacing/>
        <w:rPr>
          <w:rFonts w:ascii="Arial" w:hAnsi="Arial" w:cs="Arial"/>
        </w:rPr>
      </w:pPr>
      <w:r w:rsidRPr="11F30872">
        <w:rPr>
          <w:rFonts w:ascii="Arial" w:hAnsi="Arial" w:cs="Arial"/>
        </w:rPr>
        <w:t>1</w:t>
      </w:r>
      <w:r w:rsidR="3CBC6D1E" w:rsidRPr="11F30872">
        <w:rPr>
          <w:rFonts w:ascii="Arial" w:hAnsi="Arial" w:cs="Arial"/>
        </w:rPr>
        <w:t>1</w:t>
      </w:r>
      <w:r w:rsidRPr="11F30872">
        <w:rPr>
          <w:rFonts w:ascii="Arial" w:hAnsi="Arial" w:cs="Arial"/>
        </w:rPr>
        <w:t>.1</w:t>
      </w:r>
      <w:r>
        <w:tab/>
      </w:r>
      <w:r w:rsidRPr="11F30872">
        <w:rPr>
          <w:rFonts w:ascii="Arial" w:hAnsi="Arial" w:cs="Arial"/>
        </w:rPr>
        <w:t>We will continue to seek complaint resolution with customer pursuing pre-action protocol for housing condition claims. The complaint will be closed once legal proceedings have been issued and/or a resolution has been agreed.</w:t>
      </w:r>
    </w:p>
    <w:p w14:paraId="497B40E7" w14:textId="77777777" w:rsidR="002D5E48" w:rsidRDefault="002D5E48" w:rsidP="002D5E48">
      <w:pPr>
        <w:pStyle w:val="whs1"/>
        <w:shd w:val="clear" w:color="auto" w:fill="FFFFFF"/>
        <w:spacing w:before="0" w:beforeAutospacing="0" w:after="0" w:afterAutospacing="0"/>
        <w:contextualSpacing/>
        <w:rPr>
          <w:rFonts w:ascii="Arial" w:hAnsi="Arial" w:cs="Arial"/>
          <w:b/>
          <w:sz w:val="28"/>
        </w:rPr>
      </w:pPr>
    </w:p>
    <w:p w14:paraId="51807155" w14:textId="5BD93907" w:rsidR="002D5E48" w:rsidRDefault="002D5E48" w:rsidP="11F30872">
      <w:pPr>
        <w:pStyle w:val="whs1"/>
        <w:shd w:val="clear" w:color="auto" w:fill="FFFFFF" w:themeFill="background1"/>
        <w:spacing w:before="0" w:beforeAutospacing="0" w:after="0" w:afterAutospacing="0"/>
        <w:contextualSpacing/>
        <w:rPr>
          <w:rFonts w:ascii="Arial" w:hAnsi="Arial" w:cs="Arial"/>
          <w:b/>
          <w:bCs/>
          <w:sz w:val="28"/>
          <w:szCs w:val="28"/>
        </w:rPr>
      </w:pPr>
      <w:r w:rsidRPr="11F30872">
        <w:rPr>
          <w:rFonts w:ascii="Arial" w:hAnsi="Arial" w:cs="Arial"/>
          <w:b/>
          <w:bCs/>
          <w:sz w:val="28"/>
          <w:szCs w:val="28"/>
        </w:rPr>
        <w:t>1</w:t>
      </w:r>
      <w:r w:rsidR="3C510B02" w:rsidRPr="11F30872">
        <w:rPr>
          <w:rFonts w:ascii="Arial" w:hAnsi="Arial" w:cs="Arial"/>
          <w:b/>
          <w:bCs/>
          <w:sz w:val="28"/>
          <w:szCs w:val="28"/>
        </w:rPr>
        <w:t>2</w:t>
      </w:r>
      <w:r w:rsidRPr="11F30872">
        <w:rPr>
          <w:rFonts w:ascii="Arial" w:hAnsi="Arial" w:cs="Arial"/>
          <w:b/>
          <w:bCs/>
          <w:sz w:val="28"/>
          <w:szCs w:val="28"/>
        </w:rPr>
        <w:t xml:space="preserve">.0 Compliments </w:t>
      </w:r>
    </w:p>
    <w:p w14:paraId="2C1F685D" w14:textId="77777777" w:rsidR="002D5E48" w:rsidRDefault="002D5E48" w:rsidP="002D5E48">
      <w:pPr>
        <w:pStyle w:val="whs1"/>
        <w:shd w:val="clear" w:color="auto" w:fill="FFFFFF"/>
        <w:spacing w:before="0" w:beforeAutospacing="0" w:after="0" w:afterAutospacing="0"/>
        <w:contextualSpacing/>
        <w:rPr>
          <w:rFonts w:ascii="Arial" w:hAnsi="Arial" w:cs="Arial"/>
          <w:b/>
          <w:sz w:val="28"/>
        </w:rPr>
      </w:pPr>
    </w:p>
    <w:p w14:paraId="0AA8D543" w14:textId="039614EE" w:rsidR="002D5E48" w:rsidRDefault="002D5E48" w:rsidP="11F30872">
      <w:pPr>
        <w:pStyle w:val="whs1"/>
        <w:shd w:val="clear" w:color="auto" w:fill="FFFFFF" w:themeFill="background1"/>
        <w:spacing w:before="0" w:beforeAutospacing="0" w:after="0" w:afterAutospacing="0"/>
        <w:ind w:left="720" w:hanging="720"/>
        <w:contextualSpacing/>
        <w:jc w:val="both"/>
        <w:rPr>
          <w:rFonts w:ascii="Arial" w:hAnsi="Arial" w:cs="Arial"/>
        </w:rPr>
      </w:pPr>
      <w:r w:rsidRPr="11F30872">
        <w:rPr>
          <w:rFonts w:ascii="Arial" w:hAnsi="Arial" w:cs="Arial"/>
        </w:rPr>
        <w:t>1</w:t>
      </w:r>
      <w:r w:rsidR="320D3581" w:rsidRPr="11F30872">
        <w:rPr>
          <w:rFonts w:ascii="Arial" w:hAnsi="Arial" w:cs="Arial"/>
        </w:rPr>
        <w:t>2</w:t>
      </w:r>
      <w:r w:rsidRPr="11F30872">
        <w:rPr>
          <w:rFonts w:ascii="Arial" w:hAnsi="Arial" w:cs="Arial"/>
        </w:rPr>
        <w:t xml:space="preserve">.1 </w:t>
      </w:r>
      <w:r>
        <w:tab/>
      </w:r>
      <w:r w:rsidRPr="11F30872">
        <w:rPr>
          <w:rFonts w:ascii="Arial" w:hAnsi="Arial" w:cs="Arial"/>
        </w:rPr>
        <w:t xml:space="preserve">Compliments are equally important to us; we aim to recognise the good work of our colleagues and contractors, we offer individual feedback to colleagues when a compliment is received. </w:t>
      </w:r>
    </w:p>
    <w:p w14:paraId="0A0A33F3" w14:textId="77777777" w:rsidR="002D5E48" w:rsidRDefault="002D5E48" w:rsidP="002D5E48">
      <w:pPr>
        <w:pStyle w:val="whs1"/>
        <w:shd w:val="clear" w:color="auto" w:fill="FFFFFF" w:themeFill="background1"/>
        <w:spacing w:before="0" w:beforeAutospacing="0" w:after="0" w:afterAutospacing="0"/>
        <w:contextualSpacing/>
        <w:jc w:val="both"/>
        <w:rPr>
          <w:rFonts w:ascii="Arial" w:hAnsi="Arial" w:cs="Arial"/>
        </w:rPr>
      </w:pPr>
    </w:p>
    <w:p w14:paraId="4477A521" w14:textId="53E0105E" w:rsidR="002D5E48" w:rsidRDefault="002D5E48" w:rsidP="11F30872">
      <w:pPr>
        <w:pStyle w:val="whs1"/>
        <w:shd w:val="clear" w:color="auto" w:fill="FFFFFF" w:themeFill="background1"/>
        <w:spacing w:before="0" w:beforeAutospacing="0" w:after="0" w:afterAutospacing="0"/>
        <w:ind w:left="720" w:hanging="720"/>
        <w:contextualSpacing/>
        <w:jc w:val="both"/>
        <w:rPr>
          <w:rFonts w:ascii="Arial" w:hAnsi="Arial" w:cs="Arial"/>
        </w:rPr>
      </w:pPr>
      <w:r w:rsidRPr="11F30872">
        <w:rPr>
          <w:rFonts w:ascii="Arial" w:hAnsi="Arial" w:cs="Arial"/>
        </w:rPr>
        <w:t>1</w:t>
      </w:r>
      <w:r w:rsidR="143D5182" w:rsidRPr="11F30872">
        <w:rPr>
          <w:rFonts w:ascii="Arial" w:hAnsi="Arial" w:cs="Arial"/>
        </w:rPr>
        <w:t>2</w:t>
      </w:r>
      <w:r w:rsidRPr="11F30872">
        <w:rPr>
          <w:rFonts w:ascii="Arial" w:hAnsi="Arial" w:cs="Arial"/>
        </w:rPr>
        <w:t xml:space="preserve">.2 </w:t>
      </w:r>
      <w:r>
        <w:tab/>
      </w:r>
      <w:r w:rsidRPr="11F30872">
        <w:rPr>
          <w:rFonts w:ascii="Arial" w:hAnsi="Arial" w:cs="Arial"/>
        </w:rPr>
        <w:t xml:space="preserve">We welcome feedback and compliments from our customers, we use this information to help shape the services we deliver. Customers can raise a compliment by:  </w:t>
      </w:r>
    </w:p>
    <w:p w14:paraId="3D06B124" w14:textId="77777777" w:rsidR="002D5E48" w:rsidRDefault="002D5E48" w:rsidP="002D5E48">
      <w:pPr>
        <w:pStyle w:val="whs1"/>
        <w:shd w:val="clear" w:color="auto" w:fill="FFFFFF"/>
        <w:spacing w:before="0" w:beforeAutospacing="0" w:after="0" w:afterAutospacing="0"/>
        <w:contextualSpacing/>
        <w:jc w:val="both"/>
        <w:rPr>
          <w:rFonts w:ascii="Arial" w:hAnsi="Arial" w:cs="Arial"/>
        </w:rPr>
      </w:pPr>
    </w:p>
    <w:p w14:paraId="44C676DD" w14:textId="77777777" w:rsidR="002D5E48" w:rsidRDefault="002D5E48" w:rsidP="002D5E48">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 xml:space="preserve">Emailing us at </w:t>
      </w:r>
      <w:hyperlink r:id="rId9" w:history="1">
        <w:r w:rsidRPr="00680CF6">
          <w:rPr>
            <w:rStyle w:val="Hyperlink"/>
            <w:rFonts w:ascii="Arial" w:hAnsi="Arial" w:cs="Arial"/>
          </w:rPr>
          <w:t>Feedback@gentoogroup.com</w:t>
        </w:r>
      </w:hyperlink>
    </w:p>
    <w:p w14:paraId="0CCACC63" w14:textId="77777777" w:rsidR="002D5E48" w:rsidRDefault="002D5E48" w:rsidP="002D5E48">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Speaking to any colleague either in person, by telephone or email</w:t>
      </w:r>
    </w:p>
    <w:p w14:paraId="5B0FAC1C" w14:textId="77777777" w:rsidR="002D5E48" w:rsidRDefault="002D5E48" w:rsidP="002D5E48">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Submitting an online form through our website</w:t>
      </w:r>
    </w:p>
    <w:p w14:paraId="034A8637" w14:textId="77777777" w:rsidR="002D5E48" w:rsidRDefault="002D5E48" w:rsidP="002D5E48">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t xml:space="preserve">Contacting us via social media </w:t>
      </w:r>
    </w:p>
    <w:p w14:paraId="5D0BAFDD" w14:textId="5F7AA5A7" w:rsidR="002D5E48" w:rsidRDefault="002D5E48" w:rsidP="002D5E48">
      <w:pPr>
        <w:pStyle w:val="whs1"/>
        <w:numPr>
          <w:ilvl w:val="0"/>
          <w:numId w:val="20"/>
        </w:numPr>
        <w:shd w:val="clear" w:color="auto" w:fill="FFFFFF"/>
        <w:spacing w:before="0" w:beforeAutospacing="0" w:after="0" w:afterAutospacing="0"/>
        <w:contextualSpacing/>
        <w:rPr>
          <w:rFonts w:ascii="Arial" w:hAnsi="Arial" w:cs="Arial"/>
        </w:rPr>
      </w:pPr>
      <w:r>
        <w:rPr>
          <w:rFonts w:ascii="Arial" w:hAnsi="Arial" w:cs="Arial"/>
        </w:rPr>
        <w:lastRenderedPageBreak/>
        <w:t>Writing to us at</w:t>
      </w:r>
      <w:r w:rsidR="005F03BC">
        <w:rPr>
          <w:rFonts w:ascii="Arial" w:hAnsi="Arial" w:cs="Arial"/>
        </w:rPr>
        <w:t xml:space="preserve"> Customer</w:t>
      </w:r>
      <w:r>
        <w:rPr>
          <w:rFonts w:ascii="Arial" w:hAnsi="Arial" w:cs="Arial"/>
        </w:rPr>
        <w:t xml:space="preserve"> Voice Team, Gentoo Group, Emperor House, Sunderland, SR3 3XR. </w:t>
      </w:r>
    </w:p>
    <w:p w14:paraId="2466A0DC" w14:textId="77777777" w:rsidR="002D5E48" w:rsidRDefault="002D5E48" w:rsidP="002D5E48">
      <w:pPr>
        <w:pStyle w:val="whs1"/>
        <w:shd w:val="clear" w:color="auto" w:fill="FFFFFF"/>
        <w:spacing w:before="0" w:beforeAutospacing="0" w:after="0" w:afterAutospacing="0"/>
        <w:contextualSpacing/>
        <w:jc w:val="both"/>
        <w:rPr>
          <w:rFonts w:ascii="Arial" w:hAnsi="Arial" w:cs="Arial"/>
        </w:rPr>
      </w:pPr>
    </w:p>
    <w:p w14:paraId="1035CDCC" w14:textId="6AC4DE7F" w:rsidR="002D5E48" w:rsidRPr="00D52715" w:rsidRDefault="002D5E48" w:rsidP="002D5E48">
      <w:pPr>
        <w:pStyle w:val="whs1"/>
        <w:shd w:val="clear" w:color="auto" w:fill="FFFFFF" w:themeFill="background1"/>
        <w:spacing w:before="0" w:beforeAutospacing="0" w:after="0" w:afterAutospacing="0"/>
        <w:contextualSpacing/>
        <w:rPr>
          <w:rFonts w:ascii="Arial" w:hAnsi="Arial" w:cs="Arial"/>
        </w:rPr>
      </w:pPr>
      <w:r w:rsidRPr="19C12AD7">
        <w:rPr>
          <w:rFonts w:ascii="Arial" w:hAnsi="Arial" w:cs="Arial"/>
        </w:rPr>
        <w:t xml:space="preserve">All compliments are logged on our internal system, MRI </w:t>
      </w:r>
      <w:r>
        <w:rPr>
          <w:rFonts w:ascii="Arial" w:hAnsi="Arial" w:cs="Arial"/>
        </w:rPr>
        <w:t>and a</w:t>
      </w:r>
      <w:r w:rsidRPr="19C12AD7">
        <w:rPr>
          <w:rFonts w:ascii="Arial" w:hAnsi="Arial" w:cs="Arial"/>
        </w:rPr>
        <w:t xml:space="preserve">ll colleagues are responsible for logging compliments. </w:t>
      </w:r>
    </w:p>
    <w:p w14:paraId="7B24D596" w14:textId="77777777" w:rsidR="002D5E48" w:rsidRDefault="002D5E48" w:rsidP="002D5E48">
      <w:pPr>
        <w:pStyle w:val="whs1"/>
        <w:shd w:val="clear" w:color="auto" w:fill="FFFFFF"/>
        <w:spacing w:before="0" w:beforeAutospacing="0" w:after="0" w:afterAutospacing="0"/>
        <w:contextualSpacing/>
        <w:rPr>
          <w:rFonts w:ascii="Arial" w:hAnsi="Arial" w:cs="Arial"/>
          <w:b/>
          <w:sz w:val="28"/>
        </w:rPr>
      </w:pPr>
    </w:p>
    <w:p w14:paraId="046D7092" w14:textId="10A6491A" w:rsidR="002D5E48" w:rsidRPr="001F7AAF" w:rsidRDefault="17DEC72E" w:rsidP="10D624F7">
      <w:pPr>
        <w:pStyle w:val="whs1"/>
        <w:shd w:val="clear" w:color="auto" w:fill="FFFFFF" w:themeFill="background1"/>
        <w:spacing w:before="0" w:beforeAutospacing="0" w:after="0" w:afterAutospacing="0"/>
        <w:contextualSpacing/>
        <w:rPr>
          <w:rFonts w:ascii="Arial" w:hAnsi="Arial" w:cs="Arial"/>
          <w:b/>
          <w:bCs/>
          <w:color w:val="FF0000"/>
          <w:sz w:val="28"/>
          <w:szCs w:val="28"/>
        </w:rPr>
      </w:pPr>
      <w:proofErr w:type="gramStart"/>
      <w:r w:rsidRPr="10D624F7">
        <w:rPr>
          <w:rFonts w:ascii="Arial" w:hAnsi="Arial" w:cs="Arial"/>
          <w:b/>
          <w:bCs/>
          <w:sz w:val="28"/>
          <w:szCs w:val="28"/>
        </w:rPr>
        <w:t xml:space="preserve">13.0  </w:t>
      </w:r>
      <w:r w:rsidR="002D5E48" w:rsidRPr="10D624F7">
        <w:rPr>
          <w:rFonts w:ascii="Arial" w:hAnsi="Arial" w:cs="Arial"/>
          <w:b/>
          <w:bCs/>
          <w:sz w:val="28"/>
          <w:szCs w:val="28"/>
        </w:rPr>
        <w:t>Escalation</w:t>
      </w:r>
      <w:proofErr w:type="gramEnd"/>
      <w:r w:rsidR="002D5E48" w:rsidRPr="10D624F7">
        <w:rPr>
          <w:rFonts w:ascii="Arial" w:hAnsi="Arial" w:cs="Arial"/>
          <w:b/>
          <w:bCs/>
          <w:sz w:val="28"/>
          <w:szCs w:val="28"/>
        </w:rPr>
        <w:t xml:space="preserve"> </w:t>
      </w:r>
    </w:p>
    <w:p w14:paraId="7584451C" w14:textId="77777777" w:rsidR="002D5E48" w:rsidRPr="001F7AAF" w:rsidRDefault="002D5E48" w:rsidP="002D5E48">
      <w:pPr>
        <w:pStyle w:val="whs1"/>
        <w:shd w:val="clear" w:color="auto" w:fill="FFFFFF"/>
        <w:spacing w:before="0" w:beforeAutospacing="0" w:after="0" w:afterAutospacing="0"/>
        <w:contextualSpacing/>
        <w:rPr>
          <w:rFonts w:ascii="Arial" w:hAnsi="Arial" w:cs="Arial"/>
          <w:b/>
          <w:sz w:val="28"/>
        </w:rPr>
      </w:pPr>
    </w:p>
    <w:p w14:paraId="6E5C4C96" w14:textId="7B916F3A" w:rsidR="002D5E48" w:rsidRPr="001F7AAF" w:rsidRDefault="002D5E48" w:rsidP="5FA442F2">
      <w:pPr>
        <w:pStyle w:val="whs1"/>
        <w:shd w:val="clear" w:color="auto" w:fill="FFFFFF" w:themeFill="background1"/>
        <w:spacing w:before="0" w:beforeAutospacing="0" w:after="0" w:afterAutospacing="0"/>
        <w:ind w:left="720" w:hanging="720"/>
        <w:contextualSpacing/>
        <w:rPr>
          <w:rFonts w:ascii="Arial" w:hAnsi="Arial" w:cs="Arial"/>
        </w:rPr>
      </w:pPr>
      <w:r w:rsidRPr="11F30872">
        <w:rPr>
          <w:rFonts w:ascii="Arial" w:hAnsi="Arial" w:cs="Arial"/>
        </w:rPr>
        <w:t>1</w:t>
      </w:r>
      <w:r w:rsidR="07E31F3E" w:rsidRPr="11F30872">
        <w:rPr>
          <w:rFonts w:ascii="Arial" w:hAnsi="Arial" w:cs="Arial"/>
        </w:rPr>
        <w:t>3</w:t>
      </w:r>
      <w:r w:rsidRPr="11F30872">
        <w:rPr>
          <w:rFonts w:ascii="Arial" w:hAnsi="Arial" w:cs="Arial"/>
        </w:rPr>
        <w:t>.1</w:t>
      </w:r>
      <w:r>
        <w:tab/>
      </w:r>
      <w:r w:rsidRPr="11F30872">
        <w:rPr>
          <w:rFonts w:ascii="Arial" w:hAnsi="Arial" w:cs="Arial"/>
        </w:rPr>
        <w:t xml:space="preserve">Where a Board has concerns about significant issues in any area of compliance regarding this policy, they must escalate these concerns to the Executive Director </w:t>
      </w:r>
      <w:r w:rsidR="7E0FE4A2" w:rsidRPr="11F30872">
        <w:rPr>
          <w:rFonts w:ascii="Arial" w:hAnsi="Arial" w:cs="Arial"/>
        </w:rPr>
        <w:t xml:space="preserve">of People, </w:t>
      </w:r>
      <w:r w:rsidR="54F0D4F5" w:rsidRPr="11F30872">
        <w:rPr>
          <w:rFonts w:ascii="Arial" w:hAnsi="Arial" w:cs="Arial"/>
        </w:rPr>
        <w:t>Culture and Engagement</w:t>
      </w:r>
    </w:p>
    <w:p w14:paraId="65F31BCA" w14:textId="77777777" w:rsidR="002D5E48" w:rsidRPr="00311D21" w:rsidRDefault="002D5E48" w:rsidP="002D5E48">
      <w:pPr>
        <w:pStyle w:val="whs1"/>
        <w:shd w:val="clear" w:color="auto" w:fill="FFFFFF"/>
        <w:spacing w:before="0" w:beforeAutospacing="0" w:after="0" w:afterAutospacing="0"/>
        <w:ind w:left="720" w:hanging="720"/>
        <w:contextualSpacing/>
        <w:rPr>
          <w:rFonts w:ascii="Arial" w:hAnsi="Arial" w:cs="Arial"/>
          <w:highlight w:val="yellow"/>
        </w:rPr>
      </w:pPr>
    </w:p>
    <w:p w14:paraId="3A7DF39E" w14:textId="16CB78DA" w:rsidR="002D5E48" w:rsidRPr="004348B0" w:rsidRDefault="002D5E48" w:rsidP="4F06C755">
      <w:pPr>
        <w:pStyle w:val="whs1"/>
        <w:shd w:val="clear" w:color="auto" w:fill="FFFFFF" w:themeFill="background1"/>
        <w:spacing w:before="0" w:beforeAutospacing="0" w:after="0" w:afterAutospacing="0"/>
        <w:ind w:left="720" w:hanging="720"/>
        <w:contextualSpacing/>
        <w:rPr>
          <w:rFonts w:ascii="Arial" w:hAnsi="Arial" w:cs="Arial"/>
        </w:rPr>
      </w:pPr>
      <w:r w:rsidRPr="11F30872">
        <w:rPr>
          <w:rFonts w:ascii="Arial" w:hAnsi="Arial" w:cs="Arial"/>
        </w:rPr>
        <w:t>1</w:t>
      </w:r>
      <w:r w:rsidR="7B450EA0" w:rsidRPr="11F30872">
        <w:rPr>
          <w:rFonts w:ascii="Arial" w:hAnsi="Arial" w:cs="Arial"/>
        </w:rPr>
        <w:t>3</w:t>
      </w:r>
      <w:r w:rsidRPr="11F30872">
        <w:rPr>
          <w:rFonts w:ascii="Arial" w:hAnsi="Arial" w:cs="Arial"/>
        </w:rPr>
        <w:t>.2</w:t>
      </w:r>
      <w:r>
        <w:tab/>
      </w:r>
      <w:r w:rsidRPr="11F30872">
        <w:rPr>
          <w:rFonts w:ascii="Arial" w:hAnsi="Arial" w:cs="Arial"/>
        </w:rPr>
        <w:t xml:space="preserve">Where a </w:t>
      </w:r>
      <w:r w:rsidR="1574170D" w:rsidRPr="11F30872">
        <w:rPr>
          <w:rFonts w:ascii="Arial" w:hAnsi="Arial" w:cs="Arial"/>
        </w:rPr>
        <w:t>colleague</w:t>
      </w:r>
      <w:r w:rsidRPr="11F30872">
        <w:rPr>
          <w:rFonts w:ascii="Arial" w:hAnsi="Arial" w:cs="Arial"/>
        </w:rPr>
        <w:t xml:space="preserve"> has concerns about significant issues in any area of compliance regarding this policy, they must escalate these concerns through their line management structure, ultimately to The Executive Team.</w:t>
      </w:r>
    </w:p>
    <w:p w14:paraId="0CF7C912" w14:textId="77777777" w:rsidR="002D5E48" w:rsidRPr="004348B0" w:rsidRDefault="002D5E48" w:rsidP="002D5E48">
      <w:pPr>
        <w:pStyle w:val="whs1"/>
        <w:shd w:val="clear" w:color="auto" w:fill="FFFFFF"/>
        <w:spacing w:before="0" w:beforeAutospacing="0" w:after="0" w:afterAutospacing="0"/>
        <w:ind w:left="720" w:hanging="720"/>
        <w:contextualSpacing/>
        <w:rPr>
          <w:rFonts w:ascii="Arial" w:hAnsi="Arial" w:cs="Arial"/>
        </w:rPr>
      </w:pPr>
    </w:p>
    <w:p w14:paraId="18E974C2" w14:textId="3A8A420D" w:rsidR="002D5E48" w:rsidRPr="007070F2" w:rsidRDefault="002D5E48" w:rsidP="4F06C755">
      <w:pPr>
        <w:pStyle w:val="whs1"/>
        <w:shd w:val="clear" w:color="auto" w:fill="FFFFFF" w:themeFill="background1"/>
        <w:spacing w:before="0" w:beforeAutospacing="0" w:after="0" w:afterAutospacing="0"/>
        <w:ind w:left="720" w:hanging="720"/>
        <w:contextualSpacing/>
        <w:rPr>
          <w:rFonts w:ascii="Arial" w:hAnsi="Arial" w:cs="Arial"/>
        </w:rPr>
      </w:pPr>
      <w:r w:rsidRPr="11F30872">
        <w:rPr>
          <w:rFonts w:ascii="Arial" w:hAnsi="Arial" w:cs="Arial"/>
        </w:rPr>
        <w:t>1</w:t>
      </w:r>
      <w:r w:rsidR="05CB37DF" w:rsidRPr="11F30872">
        <w:rPr>
          <w:rFonts w:ascii="Arial" w:hAnsi="Arial" w:cs="Arial"/>
        </w:rPr>
        <w:t>3</w:t>
      </w:r>
      <w:r w:rsidRPr="11F30872">
        <w:rPr>
          <w:rFonts w:ascii="Arial" w:hAnsi="Arial" w:cs="Arial"/>
        </w:rPr>
        <w:t>.3</w:t>
      </w:r>
      <w:r>
        <w:tab/>
      </w:r>
      <w:r w:rsidRPr="11F30872">
        <w:rPr>
          <w:rFonts w:ascii="Arial" w:hAnsi="Arial" w:cs="Arial"/>
        </w:rPr>
        <w:t xml:space="preserve">Where a </w:t>
      </w:r>
      <w:r w:rsidR="35E374F7" w:rsidRPr="11F30872">
        <w:rPr>
          <w:rFonts w:ascii="Arial" w:hAnsi="Arial" w:cs="Arial"/>
        </w:rPr>
        <w:t xml:space="preserve">colleague </w:t>
      </w:r>
      <w:r w:rsidRPr="11F30872">
        <w:rPr>
          <w:rFonts w:ascii="Arial" w:hAnsi="Arial" w:cs="Arial"/>
        </w:rPr>
        <w:t xml:space="preserve">continues to have concerns about significant issues in any area of compliance regarding this policy, they should refer to the Group Whistleblowing Policy. </w:t>
      </w:r>
    </w:p>
    <w:p w14:paraId="0014041B" w14:textId="77777777" w:rsidR="002D5E48" w:rsidRPr="007070F2" w:rsidRDefault="002D5E48" w:rsidP="002D5E48">
      <w:pPr>
        <w:pStyle w:val="whs1"/>
        <w:shd w:val="clear" w:color="auto" w:fill="FFFFFF"/>
        <w:spacing w:before="0" w:beforeAutospacing="0" w:after="0" w:afterAutospacing="0"/>
        <w:contextualSpacing/>
        <w:outlineLvl w:val="1"/>
        <w:rPr>
          <w:rFonts w:ascii="Arial" w:hAnsi="Arial" w:cs="Arial"/>
          <w:sz w:val="28"/>
        </w:rPr>
      </w:pPr>
    </w:p>
    <w:p w14:paraId="1AEE2965" w14:textId="77777777" w:rsidR="002D5E48" w:rsidRDefault="002D5E48" w:rsidP="002D5E48">
      <w:pPr>
        <w:pStyle w:val="whs1"/>
        <w:numPr>
          <w:ilvl w:val="0"/>
          <w:numId w:val="33"/>
        </w:numPr>
        <w:shd w:val="clear" w:color="auto" w:fill="FFFFFF"/>
        <w:spacing w:before="0" w:beforeAutospacing="0" w:after="0" w:afterAutospacing="0"/>
        <w:contextualSpacing/>
        <w:outlineLvl w:val="1"/>
        <w:rPr>
          <w:rFonts w:ascii="Arial" w:hAnsi="Arial" w:cs="Arial"/>
          <w:b/>
          <w:sz w:val="28"/>
        </w:rPr>
      </w:pPr>
      <w:bookmarkStart w:id="10" w:name="_Toc520888388"/>
      <w:r w:rsidRPr="007070F2">
        <w:rPr>
          <w:rFonts w:ascii="Arial" w:hAnsi="Arial" w:cs="Arial"/>
          <w:b/>
          <w:sz w:val="28"/>
        </w:rPr>
        <w:t>Monitoring and Review</w:t>
      </w:r>
      <w:bookmarkEnd w:id="10"/>
      <w:r w:rsidRPr="007070F2">
        <w:rPr>
          <w:rFonts w:ascii="Arial" w:hAnsi="Arial" w:cs="Arial"/>
          <w:b/>
          <w:sz w:val="28"/>
        </w:rPr>
        <w:t xml:space="preserve"> </w:t>
      </w:r>
    </w:p>
    <w:p w14:paraId="3DB6DA44" w14:textId="77777777" w:rsidR="002D5E48" w:rsidRPr="007070F2" w:rsidRDefault="002D5E48" w:rsidP="002D5E48">
      <w:pPr>
        <w:pStyle w:val="whs1"/>
        <w:shd w:val="clear" w:color="auto" w:fill="FFFFFF"/>
        <w:spacing w:before="0" w:beforeAutospacing="0" w:after="0" w:afterAutospacing="0"/>
        <w:contextualSpacing/>
        <w:outlineLvl w:val="1"/>
        <w:rPr>
          <w:rFonts w:ascii="Arial" w:hAnsi="Arial" w:cs="Arial"/>
          <w:b/>
          <w:sz w:val="28"/>
        </w:rPr>
      </w:pPr>
    </w:p>
    <w:p w14:paraId="2AE02A43" w14:textId="1167808F" w:rsidR="002D5E48" w:rsidRDefault="002D5E48" w:rsidP="11F30872">
      <w:pPr>
        <w:pStyle w:val="whs1"/>
        <w:shd w:val="clear" w:color="auto" w:fill="FFFFFF" w:themeFill="background1"/>
        <w:spacing w:before="0" w:beforeAutospacing="0" w:after="0" w:afterAutospacing="0"/>
        <w:ind w:left="720" w:hanging="720"/>
        <w:contextualSpacing/>
        <w:rPr>
          <w:rFonts w:ascii="Arial" w:hAnsi="Arial" w:cs="Arial"/>
        </w:rPr>
      </w:pPr>
      <w:r w:rsidRPr="11F30872">
        <w:rPr>
          <w:rFonts w:ascii="Arial" w:hAnsi="Arial" w:cs="Arial"/>
        </w:rPr>
        <w:t>1</w:t>
      </w:r>
      <w:r w:rsidR="6091D7EA" w:rsidRPr="11F30872">
        <w:rPr>
          <w:rFonts w:ascii="Arial" w:hAnsi="Arial" w:cs="Arial"/>
        </w:rPr>
        <w:t>4</w:t>
      </w:r>
      <w:r w:rsidRPr="11F30872">
        <w:rPr>
          <w:rFonts w:ascii="Arial" w:hAnsi="Arial" w:cs="Arial"/>
        </w:rPr>
        <w:t>.1</w:t>
      </w:r>
      <w:r>
        <w:tab/>
      </w:r>
      <w:r w:rsidRPr="11F30872">
        <w:rPr>
          <w:rFonts w:ascii="Arial" w:hAnsi="Arial" w:cs="Arial"/>
        </w:rPr>
        <w:t>The Complaints and Compliment Policy will be reviewed every three years, or in line with business need.</w:t>
      </w:r>
    </w:p>
    <w:p w14:paraId="74C211B8" w14:textId="77777777" w:rsidR="002D5E48" w:rsidRPr="007070F2" w:rsidRDefault="002D5E48" w:rsidP="002D5E48">
      <w:pPr>
        <w:pStyle w:val="whs1"/>
        <w:shd w:val="clear" w:color="auto" w:fill="FFFFFF"/>
        <w:spacing w:before="0" w:beforeAutospacing="0" w:after="0" w:afterAutospacing="0"/>
        <w:ind w:left="720" w:hanging="720"/>
        <w:contextualSpacing/>
        <w:rPr>
          <w:rFonts w:ascii="Arial" w:hAnsi="Arial" w:cs="Arial"/>
        </w:rPr>
      </w:pPr>
    </w:p>
    <w:p w14:paraId="542EC7B0" w14:textId="5B83DE23" w:rsidR="002D5E48" w:rsidRDefault="002D5E48" w:rsidP="4F06C755">
      <w:pPr>
        <w:pStyle w:val="BodyText"/>
        <w:spacing w:before="0"/>
        <w:ind w:left="720" w:hanging="720"/>
        <w:contextualSpacing/>
        <w:rPr>
          <w:sz w:val="24"/>
        </w:rPr>
      </w:pPr>
      <w:r w:rsidRPr="11F30872">
        <w:rPr>
          <w:sz w:val="24"/>
        </w:rPr>
        <w:t>1</w:t>
      </w:r>
      <w:r w:rsidR="7701786C" w:rsidRPr="11F30872">
        <w:rPr>
          <w:sz w:val="24"/>
        </w:rPr>
        <w:t>4</w:t>
      </w:r>
      <w:r w:rsidRPr="11F30872">
        <w:rPr>
          <w:sz w:val="24"/>
        </w:rPr>
        <w:t>.2</w:t>
      </w:r>
      <w:r>
        <w:tab/>
      </w:r>
      <w:r w:rsidRPr="11F30872">
        <w:rPr>
          <w:sz w:val="24"/>
        </w:rPr>
        <w:t xml:space="preserve">Overall responsibility for this Policy lies with the Director of Marketing and Engagement, accountability lies with the Executive Director </w:t>
      </w:r>
      <w:r w:rsidR="5B15C128" w:rsidRPr="11F30872">
        <w:rPr>
          <w:sz w:val="24"/>
        </w:rPr>
        <w:t xml:space="preserve">of People, Culture and Engagement. </w:t>
      </w:r>
    </w:p>
    <w:p w14:paraId="21AF90EB" w14:textId="77777777" w:rsidR="002D5E48" w:rsidRPr="007070F2" w:rsidRDefault="002D5E48" w:rsidP="002D5E48">
      <w:pPr>
        <w:pStyle w:val="BodyText"/>
        <w:spacing w:before="0"/>
        <w:ind w:left="720" w:hanging="720"/>
        <w:contextualSpacing/>
        <w:rPr>
          <w:sz w:val="24"/>
        </w:rPr>
      </w:pPr>
    </w:p>
    <w:p w14:paraId="67574303" w14:textId="5ADF930D" w:rsidR="002D5E48" w:rsidRDefault="002D5E48" w:rsidP="11F30872">
      <w:pPr>
        <w:pStyle w:val="BodyText"/>
        <w:spacing w:before="0"/>
        <w:contextualSpacing/>
        <w:rPr>
          <w:sz w:val="24"/>
        </w:rPr>
      </w:pPr>
      <w:r w:rsidRPr="11F30872">
        <w:rPr>
          <w:sz w:val="24"/>
        </w:rPr>
        <w:t>1</w:t>
      </w:r>
      <w:r w:rsidR="4BC72404" w:rsidRPr="11F30872">
        <w:rPr>
          <w:sz w:val="24"/>
        </w:rPr>
        <w:t>4</w:t>
      </w:r>
      <w:r w:rsidRPr="11F30872">
        <w:rPr>
          <w:sz w:val="24"/>
        </w:rPr>
        <w:t>.3</w:t>
      </w:r>
      <w:r>
        <w:tab/>
      </w:r>
      <w:r w:rsidRPr="11F30872">
        <w:rPr>
          <w:sz w:val="24"/>
        </w:rPr>
        <w:t>This policy maybe subject to an audit in line with internal audit plan.</w:t>
      </w:r>
    </w:p>
    <w:p w14:paraId="19B2BA69" w14:textId="77777777" w:rsidR="002D5E48" w:rsidRPr="007070F2" w:rsidRDefault="002D5E48" w:rsidP="002D5E48">
      <w:pPr>
        <w:pStyle w:val="BodyText"/>
        <w:spacing w:before="0"/>
        <w:contextualSpacing/>
        <w:rPr>
          <w:sz w:val="24"/>
        </w:rPr>
      </w:pPr>
    </w:p>
    <w:p w14:paraId="15340FF1" w14:textId="19EF3155" w:rsidR="002D5E48" w:rsidRPr="002D5E48" w:rsidRDefault="002D5E48" w:rsidP="11F30872">
      <w:pPr>
        <w:pStyle w:val="BodyText"/>
        <w:spacing w:before="0"/>
        <w:ind w:left="720" w:hanging="720"/>
        <w:contextualSpacing/>
        <w:rPr>
          <w:sz w:val="24"/>
        </w:rPr>
      </w:pPr>
      <w:r w:rsidRPr="11F30872">
        <w:rPr>
          <w:sz w:val="24"/>
        </w:rPr>
        <w:t>1</w:t>
      </w:r>
      <w:r w:rsidR="50E7C803" w:rsidRPr="11F30872">
        <w:rPr>
          <w:sz w:val="24"/>
        </w:rPr>
        <w:t>4</w:t>
      </w:r>
      <w:r w:rsidRPr="11F30872">
        <w:rPr>
          <w:sz w:val="24"/>
        </w:rPr>
        <w:t>.4</w:t>
      </w:r>
      <w:r>
        <w:tab/>
      </w:r>
      <w:r w:rsidRPr="11F30872">
        <w:rPr>
          <w:sz w:val="24"/>
        </w:rPr>
        <w:t xml:space="preserve">This Policy is Grade 0 and changes will need the approval of the Chief Executive Officer and the full Executive Team. </w:t>
      </w:r>
    </w:p>
    <w:p w14:paraId="09545C28" w14:textId="77777777" w:rsidR="002D5E48" w:rsidRPr="007070F2" w:rsidRDefault="002D5E48" w:rsidP="002D5E48">
      <w:pPr>
        <w:pStyle w:val="BodyText"/>
        <w:spacing w:before="0"/>
        <w:contextualSpacing/>
        <w:rPr>
          <w:sz w:val="24"/>
        </w:rPr>
      </w:pPr>
    </w:p>
    <w:p w14:paraId="04602893" w14:textId="2D4475C5" w:rsidR="002D5E48" w:rsidRDefault="4760F901" w:rsidP="10D624F7">
      <w:pPr>
        <w:pStyle w:val="whs1"/>
        <w:shd w:val="clear" w:color="auto" w:fill="FFFFFF" w:themeFill="background1"/>
        <w:spacing w:before="0" w:beforeAutospacing="0" w:after="0" w:afterAutospacing="0"/>
        <w:contextualSpacing/>
        <w:outlineLvl w:val="1"/>
        <w:rPr>
          <w:rFonts w:ascii="Arial" w:hAnsi="Arial" w:cs="Arial"/>
          <w:b/>
          <w:bCs/>
          <w:sz w:val="28"/>
          <w:szCs w:val="28"/>
        </w:rPr>
      </w:pPr>
      <w:bookmarkStart w:id="11" w:name="_Toc520888389"/>
      <w:proofErr w:type="gramStart"/>
      <w:r w:rsidRPr="10D624F7">
        <w:rPr>
          <w:rFonts w:ascii="Arial" w:hAnsi="Arial" w:cs="Arial"/>
          <w:b/>
          <w:bCs/>
          <w:sz w:val="28"/>
          <w:szCs w:val="28"/>
        </w:rPr>
        <w:t xml:space="preserve">15.0  </w:t>
      </w:r>
      <w:r w:rsidR="002D5E48" w:rsidRPr="10D624F7">
        <w:rPr>
          <w:rFonts w:ascii="Arial" w:hAnsi="Arial" w:cs="Arial"/>
          <w:b/>
          <w:bCs/>
          <w:sz w:val="28"/>
          <w:szCs w:val="28"/>
        </w:rPr>
        <w:t>Policy</w:t>
      </w:r>
      <w:proofErr w:type="gramEnd"/>
      <w:r w:rsidR="002D5E48" w:rsidRPr="10D624F7">
        <w:rPr>
          <w:rFonts w:ascii="Arial" w:hAnsi="Arial" w:cs="Arial"/>
          <w:b/>
          <w:bCs/>
          <w:sz w:val="28"/>
          <w:szCs w:val="28"/>
        </w:rPr>
        <w:t xml:space="preserve"> Outcomes</w:t>
      </w:r>
      <w:bookmarkEnd w:id="11"/>
    </w:p>
    <w:p w14:paraId="78015229" w14:textId="77777777" w:rsidR="002D5E48" w:rsidRPr="00C15B86" w:rsidRDefault="002D5E48" w:rsidP="002D5E48">
      <w:pPr>
        <w:pStyle w:val="whs1"/>
        <w:shd w:val="clear" w:color="auto" w:fill="FFFFFF"/>
        <w:spacing w:before="0" w:beforeAutospacing="0" w:after="0" w:afterAutospacing="0"/>
        <w:ind w:left="720"/>
        <w:contextualSpacing/>
        <w:outlineLvl w:val="1"/>
        <w:rPr>
          <w:rFonts w:ascii="Arial" w:hAnsi="Arial" w:cs="Arial"/>
          <w:b/>
          <w:sz w:val="28"/>
        </w:rPr>
      </w:pPr>
    </w:p>
    <w:p w14:paraId="65B9E907" w14:textId="77777777" w:rsidR="002D5E48" w:rsidRDefault="002D5E48" w:rsidP="002D5E48">
      <w:pPr>
        <w:pStyle w:val="whs1"/>
        <w:shd w:val="clear" w:color="auto" w:fill="FFFFFF"/>
        <w:spacing w:before="0" w:beforeAutospacing="0" w:after="0" w:afterAutospacing="0"/>
        <w:contextualSpacing/>
        <w:outlineLvl w:val="1"/>
        <w:rPr>
          <w:rFonts w:ascii="Arial" w:hAnsi="Arial" w:cs="Arial"/>
        </w:rPr>
      </w:pPr>
      <w:r>
        <w:rPr>
          <w:rFonts w:ascii="Arial" w:hAnsi="Arial" w:cs="Arial"/>
        </w:rPr>
        <w:t xml:space="preserve">This policy aims to achieve the following outcomes: </w:t>
      </w:r>
    </w:p>
    <w:p w14:paraId="282D8E62" w14:textId="77777777" w:rsidR="002D5E48" w:rsidRDefault="002D5E48" w:rsidP="002D5E48">
      <w:pPr>
        <w:pStyle w:val="whs1"/>
        <w:shd w:val="clear" w:color="auto" w:fill="FFFFFF"/>
        <w:spacing w:before="0" w:beforeAutospacing="0" w:after="0" w:afterAutospacing="0"/>
        <w:contextualSpacing/>
        <w:outlineLvl w:val="1"/>
        <w:rPr>
          <w:rFonts w:ascii="Arial" w:hAnsi="Arial" w:cs="Arial"/>
        </w:rPr>
      </w:pPr>
    </w:p>
    <w:p w14:paraId="76BBFB19" w14:textId="47F1195B" w:rsidR="002D5E48" w:rsidRDefault="002D5E48" w:rsidP="11F30872">
      <w:pPr>
        <w:pStyle w:val="whs1"/>
        <w:shd w:val="clear" w:color="auto" w:fill="FFFFFF" w:themeFill="background1"/>
        <w:spacing w:before="0" w:beforeAutospacing="0" w:after="0" w:afterAutospacing="0"/>
        <w:contextualSpacing/>
        <w:outlineLvl w:val="1"/>
        <w:rPr>
          <w:rFonts w:ascii="Arial" w:hAnsi="Arial" w:cs="Arial"/>
        </w:rPr>
      </w:pPr>
      <w:r w:rsidRPr="11F30872">
        <w:rPr>
          <w:rFonts w:ascii="Arial" w:hAnsi="Arial" w:cs="Arial"/>
        </w:rPr>
        <w:t>1</w:t>
      </w:r>
      <w:r w:rsidR="11294AEE" w:rsidRPr="11F30872">
        <w:rPr>
          <w:rFonts w:ascii="Arial" w:hAnsi="Arial" w:cs="Arial"/>
        </w:rPr>
        <w:t>5</w:t>
      </w:r>
      <w:r w:rsidRPr="11F30872">
        <w:rPr>
          <w:rFonts w:ascii="Arial" w:hAnsi="Arial" w:cs="Arial"/>
        </w:rPr>
        <w:t>.1 Our service is fair, accessible and customers are communicated with in a way they prefer.</w:t>
      </w:r>
    </w:p>
    <w:p w14:paraId="249CE273" w14:textId="77777777" w:rsidR="002D5E48" w:rsidRDefault="002D5E48" w:rsidP="002D5E48">
      <w:pPr>
        <w:pStyle w:val="whs1"/>
        <w:shd w:val="clear" w:color="auto" w:fill="FFFFFF"/>
        <w:spacing w:before="0" w:beforeAutospacing="0" w:after="0" w:afterAutospacing="0"/>
        <w:contextualSpacing/>
        <w:outlineLvl w:val="1"/>
        <w:rPr>
          <w:rFonts w:ascii="Arial" w:hAnsi="Arial" w:cs="Arial"/>
        </w:rPr>
      </w:pPr>
    </w:p>
    <w:p w14:paraId="31A80CB3" w14:textId="40BE6975" w:rsidR="002D5E48" w:rsidRDefault="002D5E48" w:rsidP="5FA442F2">
      <w:pPr>
        <w:pStyle w:val="whs1"/>
        <w:shd w:val="clear" w:color="auto" w:fill="FFFFFF" w:themeFill="background1"/>
        <w:spacing w:before="0" w:beforeAutospacing="0" w:after="0" w:afterAutospacing="0"/>
        <w:contextualSpacing/>
        <w:outlineLvl w:val="1"/>
        <w:rPr>
          <w:rFonts w:ascii="Arial" w:hAnsi="Arial" w:cs="Arial"/>
        </w:rPr>
      </w:pPr>
      <w:r w:rsidRPr="11F30872">
        <w:rPr>
          <w:rFonts w:ascii="Arial" w:hAnsi="Arial" w:cs="Arial"/>
        </w:rPr>
        <w:t>1</w:t>
      </w:r>
      <w:r w:rsidR="7E157393" w:rsidRPr="11F30872">
        <w:rPr>
          <w:rFonts w:ascii="Arial" w:hAnsi="Arial" w:cs="Arial"/>
        </w:rPr>
        <w:t>5</w:t>
      </w:r>
      <w:r w:rsidRPr="11F30872">
        <w:rPr>
          <w:rFonts w:ascii="Arial" w:hAnsi="Arial" w:cs="Arial"/>
        </w:rPr>
        <w:t xml:space="preserve">.2 Issues with services are dealt with so that complaints are prevented from arising in the first place – </w:t>
      </w:r>
      <w:r w:rsidR="38E32E54" w:rsidRPr="11F30872">
        <w:rPr>
          <w:rFonts w:ascii="Arial" w:hAnsi="Arial" w:cs="Arial"/>
        </w:rPr>
        <w:t>service requests (</w:t>
      </w:r>
      <w:r w:rsidRPr="11F30872">
        <w:rPr>
          <w:rFonts w:ascii="Arial" w:hAnsi="Arial" w:cs="Arial"/>
        </w:rPr>
        <w:t>‘Own it Fix It’.</w:t>
      </w:r>
      <w:r w:rsidR="0318CBA7" w:rsidRPr="11F30872">
        <w:rPr>
          <w:rFonts w:ascii="Arial" w:hAnsi="Arial" w:cs="Arial"/>
        </w:rPr>
        <w:t>)</w:t>
      </w:r>
    </w:p>
    <w:p w14:paraId="16FC0E57" w14:textId="77777777" w:rsidR="002D5E48" w:rsidRDefault="002D5E48" w:rsidP="002D5E48">
      <w:pPr>
        <w:pStyle w:val="whs1"/>
        <w:shd w:val="clear" w:color="auto" w:fill="FFFFFF"/>
        <w:spacing w:before="0" w:beforeAutospacing="0" w:after="0" w:afterAutospacing="0"/>
        <w:contextualSpacing/>
        <w:outlineLvl w:val="1"/>
        <w:rPr>
          <w:rFonts w:ascii="Arial" w:hAnsi="Arial" w:cs="Arial"/>
        </w:rPr>
      </w:pPr>
    </w:p>
    <w:p w14:paraId="5EBED4E1" w14:textId="7E8163AC" w:rsidR="002D5E48" w:rsidRDefault="002D5E48" w:rsidP="11F30872">
      <w:pPr>
        <w:pStyle w:val="whs1"/>
        <w:shd w:val="clear" w:color="auto" w:fill="FFFFFF" w:themeFill="background1"/>
        <w:spacing w:before="0" w:beforeAutospacing="0" w:after="0" w:afterAutospacing="0"/>
        <w:contextualSpacing/>
        <w:outlineLvl w:val="1"/>
        <w:rPr>
          <w:rFonts w:ascii="Arial" w:hAnsi="Arial" w:cs="Arial"/>
        </w:rPr>
      </w:pPr>
      <w:r w:rsidRPr="11F30872">
        <w:rPr>
          <w:rFonts w:ascii="Arial" w:hAnsi="Arial" w:cs="Arial"/>
        </w:rPr>
        <w:t>1</w:t>
      </w:r>
      <w:r w:rsidR="1B26ECF2" w:rsidRPr="11F30872">
        <w:rPr>
          <w:rFonts w:ascii="Arial" w:hAnsi="Arial" w:cs="Arial"/>
        </w:rPr>
        <w:t>5</w:t>
      </w:r>
      <w:r w:rsidRPr="11F30872">
        <w:rPr>
          <w:rFonts w:ascii="Arial" w:hAnsi="Arial" w:cs="Arial"/>
        </w:rPr>
        <w:t xml:space="preserve">.3 Prompt action is taken to investigate complaints and agree an appropriate resolution, occasionally referring to our Compensation Policy. </w:t>
      </w:r>
    </w:p>
    <w:p w14:paraId="3F770B30" w14:textId="54F50927" w:rsidR="002D5E48" w:rsidRDefault="002D5E48" w:rsidP="00234C4A">
      <w:pPr>
        <w:pStyle w:val="whs1"/>
        <w:shd w:val="clear" w:color="auto" w:fill="FFFFFF"/>
        <w:spacing w:before="0" w:beforeAutospacing="0" w:after="0" w:afterAutospacing="0"/>
        <w:contextualSpacing/>
        <w:outlineLvl w:val="1"/>
        <w:rPr>
          <w:rFonts w:ascii="Arial" w:hAnsi="Arial" w:cs="Arial"/>
        </w:rPr>
      </w:pPr>
    </w:p>
    <w:p w14:paraId="39B0253C" w14:textId="20375E75" w:rsidR="002D5E48" w:rsidRDefault="002D5E48" w:rsidP="11F30872">
      <w:pPr>
        <w:pStyle w:val="BodyText"/>
        <w:spacing w:before="0"/>
        <w:contextualSpacing/>
        <w:rPr>
          <w:b/>
          <w:sz w:val="28"/>
          <w:szCs w:val="28"/>
        </w:rPr>
      </w:pPr>
      <w:r w:rsidRPr="11F30872">
        <w:rPr>
          <w:b/>
          <w:sz w:val="28"/>
          <w:szCs w:val="28"/>
        </w:rPr>
        <w:t>1</w:t>
      </w:r>
      <w:r w:rsidR="7740C876" w:rsidRPr="11F30872">
        <w:rPr>
          <w:b/>
          <w:sz w:val="28"/>
          <w:szCs w:val="28"/>
        </w:rPr>
        <w:t>6</w:t>
      </w:r>
      <w:r w:rsidRPr="11F30872">
        <w:rPr>
          <w:b/>
          <w:sz w:val="28"/>
          <w:szCs w:val="28"/>
        </w:rPr>
        <w:t xml:space="preserve">.0 Learning from Complaints and Compliments </w:t>
      </w:r>
    </w:p>
    <w:p w14:paraId="359152C1" w14:textId="77777777" w:rsidR="002D5E48" w:rsidRDefault="002D5E48" w:rsidP="002D5E48">
      <w:pPr>
        <w:pStyle w:val="BodyText"/>
        <w:spacing w:before="0"/>
        <w:contextualSpacing/>
        <w:rPr>
          <w:b/>
          <w:bCs w:val="0"/>
          <w:sz w:val="24"/>
        </w:rPr>
      </w:pPr>
    </w:p>
    <w:p w14:paraId="2320756E" w14:textId="558BE057" w:rsidR="002D5E48" w:rsidRPr="007D5E58" w:rsidRDefault="002D5E48" w:rsidP="5FA442F2">
      <w:pPr>
        <w:pStyle w:val="BodyText"/>
        <w:spacing w:before="0"/>
        <w:ind w:left="720" w:hanging="720"/>
        <w:contextualSpacing/>
        <w:rPr>
          <w:sz w:val="24"/>
        </w:rPr>
      </w:pPr>
      <w:r w:rsidRPr="11F30872">
        <w:rPr>
          <w:sz w:val="24"/>
        </w:rPr>
        <w:lastRenderedPageBreak/>
        <w:t>1</w:t>
      </w:r>
      <w:r w:rsidR="4DB85236" w:rsidRPr="11F30872">
        <w:rPr>
          <w:sz w:val="24"/>
        </w:rPr>
        <w:t>6</w:t>
      </w:r>
      <w:r w:rsidRPr="11F30872">
        <w:rPr>
          <w:sz w:val="24"/>
        </w:rPr>
        <w:t xml:space="preserve">.1 </w:t>
      </w:r>
      <w:r>
        <w:tab/>
      </w:r>
      <w:r w:rsidRPr="11F30872">
        <w:rPr>
          <w:sz w:val="24"/>
        </w:rPr>
        <w:t xml:space="preserve">Our services are improved by identifying themes and trends in complaint and compliment data, themes and trends are assessed by Senior Management to identify any risks and potential </w:t>
      </w:r>
      <w:proofErr w:type="gramStart"/>
      <w:r w:rsidRPr="11F30872">
        <w:rPr>
          <w:sz w:val="24"/>
        </w:rPr>
        <w:t>procedure</w:t>
      </w:r>
      <w:proofErr w:type="gramEnd"/>
      <w:r w:rsidRPr="11F30872">
        <w:rPr>
          <w:sz w:val="24"/>
        </w:rPr>
        <w:t xml:space="preserve"> and policy issues, complaints and compliments are used for </w:t>
      </w:r>
      <w:r w:rsidR="74D7C9EF" w:rsidRPr="11F30872">
        <w:rPr>
          <w:sz w:val="24"/>
        </w:rPr>
        <w:t>colleague</w:t>
      </w:r>
      <w:r w:rsidRPr="11F30872">
        <w:rPr>
          <w:sz w:val="24"/>
        </w:rPr>
        <w:t xml:space="preserve"> training and development. </w:t>
      </w:r>
    </w:p>
    <w:p w14:paraId="2F45C318" w14:textId="77777777" w:rsidR="002D5E48" w:rsidRPr="007D5E58" w:rsidRDefault="002D5E48" w:rsidP="002D5E48">
      <w:pPr>
        <w:pStyle w:val="BodyText"/>
        <w:spacing w:before="0"/>
        <w:contextualSpacing/>
        <w:rPr>
          <w:sz w:val="24"/>
        </w:rPr>
      </w:pPr>
    </w:p>
    <w:p w14:paraId="225A4A29" w14:textId="2396C1B3" w:rsidR="002D5E48" w:rsidRPr="007D5E58" w:rsidRDefault="002D5E48" w:rsidP="5FA442F2">
      <w:pPr>
        <w:pStyle w:val="BodyText"/>
        <w:spacing w:before="0"/>
        <w:ind w:left="720" w:hanging="720"/>
        <w:contextualSpacing/>
        <w:rPr>
          <w:sz w:val="24"/>
        </w:rPr>
      </w:pPr>
      <w:r w:rsidRPr="11F30872">
        <w:rPr>
          <w:sz w:val="24"/>
        </w:rPr>
        <w:t>1</w:t>
      </w:r>
      <w:r w:rsidR="63F662C7" w:rsidRPr="11F30872">
        <w:rPr>
          <w:sz w:val="24"/>
        </w:rPr>
        <w:t>6</w:t>
      </w:r>
      <w:r w:rsidRPr="11F30872">
        <w:rPr>
          <w:sz w:val="24"/>
        </w:rPr>
        <w:t>.2</w:t>
      </w:r>
      <w:r>
        <w:tab/>
      </w:r>
      <w:r w:rsidRPr="11F30872">
        <w:rPr>
          <w:sz w:val="24"/>
        </w:rPr>
        <w:t xml:space="preserve">Our complaint and compliment data is shared with </w:t>
      </w:r>
      <w:r w:rsidR="000C5E1A" w:rsidRPr="11F30872">
        <w:rPr>
          <w:sz w:val="24"/>
        </w:rPr>
        <w:t>The</w:t>
      </w:r>
      <w:r w:rsidRPr="11F30872">
        <w:rPr>
          <w:sz w:val="24"/>
        </w:rPr>
        <w:t xml:space="preserve"> Customer Committee </w:t>
      </w:r>
      <w:r w:rsidR="000C5E1A" w:rsidRPr="11F30872">
        <w:rPr>
          <w:sz w:val="24"/>
        </w:rPr>
        <w:t>at least quarterly</w:t>
      </w:r>
      <w:r w:rsidRPr="11F30872">
        <w:rPr>
          <w:sz w:val="24"/>
        </w:rPr>
        <w:t xml:space="preserve"> and with our involved customers in quarterly </w:t>
      </w:r>
      <w:proofErr w:type="gramStart"/>
      <w:r w:rsidR="723E0645" w:rsidRPr="11F30872">
        <w:rPr>
          <w:sz w:val="24"/>
        </w:rPr>
        <w:t>Customer</w:t>
      </w:r>
      <w:r w:rsidRPr="11F30872">
        <w:rPr>
          <w:sz w:val="24"/>
        </w:rPr>
        <w:t xml:space="preserve">  Community</w:t>
      </w:r>
      <w:proofErr w:type="gramEnd"/>
      <w:r w:rsidRPr="11F30872">
        <w:rPr>
          <w:sz w:val="24"/>
        </w:rPr>
        <w:t xml:space="preserve"> Voice Meetings. </w:t>
      </w:r>
    </w:p>
    <w:p w14:paraId="7CDBC395" w14:textId="77777777" w:rsidR="002D5E48" w:rsidRPr="007D5E58" w:rsidRDefault="002D5E48" w:rsidP="002D5E48">
      <w:pPr>
        <w:pStyle w:val="BodyText"/>
        <w:spacing w:before="0"/>
        <w:contextualSpacing/>
        <w:rPr>
          <w:sz w:val="24"/>
        </w:rPr>
      </w:pPr>
    </w:p>
    <w:p w14:paraId="15EB3048" w14:textId="73D80583" w:rsidR="002D5E48" w:rsidRDefault="002D5E48" w:rsidP="11F30872">
      <w:pPr>
        <w:pStyle w:val="BodyText"/>
        <w:spacing w:before="0"/>
        <w:ind w:left="720" w:hanging="720"/>
        <w:contextualSpacing/>
        <w:rPr>
          <w:sz w:val="24"/>
        </w:rPr>
      </w:pPr>
      <w:r w:rsidRPr="11F30872">
        <w:rPr>
          <w:sz w:val="24"/>
        </w:rPr>
        <w:t>1</w:t>
      </w:r>
      <w:r w:rsidR="18E37244" w:rsidRPr="11F30872">
        <w:rPr>
          <w:sz w:val="24"/>
        </w:rPr>
        <w:t>6</w:t>
      </w:r>
      <w:r w:rsidRPr="11F30872">
        <w:rPr>
          <w:sz w:val="24"/>
        </w:rPr>
        <w:t xml:space="preserve">.3 </w:t>
      </w:r>
      <w:r>
        <w:tab/>
      </w:r>
      <w:r w:rsidRPr="11F30872">
        <w:rPr>
          <w:sz w:val="24"/>
        </w:rPr>
        <w:t xml:space="preserve">Customers who have complained are asked to offer us feedback on the handling of their complaint to ensure The </w:t>
      </w:r>
      <w:r w:rsidR="00E754E9" w:rsidRPr="11F30872">
        <w:rPr>
          <w:sz w:val="24"/>
        </w:rPr>
        <w:t>Customer</w:t>
      </w:r>
      <w:r w:rsidRPr="11F30872">
        <w:rPr>
          <w:sz w:val="24"/>
        </w:rPr>
        <w:t xml:space="preserve"> Voice Team are operating effectively. </w:t>
      </w:r>
    </w:p>
    <w:p w14:paraId="7AA7E516" w14:textId="77777777" w:rsidR="002D5E48" w:rsidRPr="007D5E58" w:rsidRDefault="002D5E48" w:rsidP="002D5E48">
      <w:pPr>
        <w:pStyle w:val="BodyText"/>
        <w:spacing w:before="0"/>
        <w:contextualSpacing/>
        <w:rPr>
          <w:sz w:val="24"/>
        </w:rPr>
      </w:pPr>
    </w:p>
    <w:p w14:paraId="160C8045" w14:textId="296B3D01" w:rsidR="002D5E48" w:rsidRDefault="002D5E48" w:rsidP="11F30872">
      <w:pPr>
        <w:pStyle w:val="BodyText"/>
        <w:spacing w:before="0"/>
        <w:ind w:left="720" w:hanging="720"/>
        <w:contextualSpacing/>
        <w:rPr>
          <w:sz w:val="24"/>
        </w:rPr>
      </w:pPr>
      <w:r w:rsidRPr="11F30872">
        <w:rPr>
          <w:sz w:val="24"/>
        </w:rPr>
        <w:t>1</w:t>
      </w:r>
      <w:r w:rsidR="1B42DC1B" w:rsidRPr="11F30872">
        <w:rPr>
          <w:sz w:val="24"/>
        </w:rPr>
        <w:t>6</w:t>
      </w:r>
      <w:r w:rsidRPr="11F30872">
        <w:rPr>
          <w:sz w:val="24"/>
        </w:rPr>
        <w:t xml:space="preserve">.4 </w:t>
      </w:r>
      <w:r>
        <w:tab/>
      </w:r>
      <w:r w:rsidRPr="11F30872">
        <w:rPr>
          <w:sz w:val="24"/>
        </w:rPr>
        <w:t xml:space="preserve">Service improvements are communicated to customers on our website, through social media, in our annual report and on our online engagement platform ‘Your Gentoo Voice’. Learnings from complaints are communicated with operational managers on re-occurring basis. </w:t>
      </w:r>
    </w:p>
    <w:p w14:paraId="4CB77010" w14:textId="65FE0937" w:rsidR="00E754E9" w:rsidRPr="007070F2" w:rsidRDefault="00E754E9" w:rsidP="24F9DFE9">
      <w:pPr>
        <w:pStyle w:val="BodyText"/>
        <w:spacing w:before="0"/>
        <w:ind w:left="720" w:hanging="720"/>
        <w:contextualSpacing/>
        <w:rPr>
          <w:sz w:val="24"/>
        </w:rPr>
      </w:pPr>
    </w:p>
    <w:p w14:paraId="0A80EDD2" w14:textId="2BF31F05" w:rsidR="00E754E9" w:rsidRPr="007070F2" w:rsidRDefault="5F2EE020" w:rsidP="5FA442F2">
      <w:pPr>
        <w:pStyle w:val="BodyText"/>
        <w:spacing w:before="0"/>
        <w:contextualSpacing/>
        <w:rPr>
          <w:rFonts w:eastAsia="Arial"/>
          <w:color w:val="000000" w:themeColor="text1"/>
          <w:sz w:val="24"/>
        </w:rPr>
      </w:pPr>
      <w:r w:rsidRPr="11F30872">
        <w:rPr>
          <w:sz w:val="24"/>
        </w:rPr>
        <w:t>1</w:t>
      </w:r>
      <w:r w:rsidR="27839DDA" w:rsidRPr="11F30872">
        <w:rPr>
          <w:sz w:val="24"/>
        </w:rPr>
        <w:t>6</w:t>
      </w:r>
      <w:r w:rsidRPr="11F30872">
        <w:rPr>
          <w:sz w:val="24"/>
        </w:rPr>
        <w:t>.5</w:t>
      </w:r>
      <w:r>
        <w:tab/>
      </w:r>
      <w:r w:rsidRPr="11F30872">
        <w:rPr>
          <w:rFonts w:eastAsia="Arial"/>
          <w:color w:val="000000" w:themeColor="text1"/>
          <w:sz w:val="24"/>
          <w:lang w:val="en-US"/>
        </w:rPr>
        <w:t>If a building safety complaint</w:t>
      </w:r>
      <w:r w:rsidRPr="11F30872">
        <w:rPr>
          <w:rFonts w:eastAsia="Arial"/>
          <w:color w:val="000000" w:themeColor="text1"/>
          <w:sz w:val="24"/>
        </w:rPr>
        <w:t xml:space="preserve"> is made about the same issue within a 7-year </w:t>
      </w:r>
      <w:r>
        <w:tab/>
      </w:r>
      <w:r w:rsidRPr="11F30872">
        <w:rPr>
          <w:rFonts w:eastAsia="Arial"/>
          <w:color w:val="000000" w:themeColor="text1"/>
          <w:sz w:val="24"/>
        </w:rPr>
        <w:t xml:space="preserve">period Gentoo will keep a record of the subject and nature of the recurring </w:t>
      </w:r>
      <w:r>
        <w:tab/>
      </w:r>
      <w:r>
        <w:tab/>
      </w:r>
      <w:r w:rsidRPr="11F30872">
        <w:rPr>
          <w:rFonts w:eastAsia="Arial"/>
          <w:color w:val="000000" w:themeColor="text1"/>
          <w:sz w:val="24"/>
        </w:rPr>
        <w:t>complaint and the date that each recurring complaint was made.</w:t>
      </w:r>
      <w:r w:rsidR="004D5530" w:rsidRPr="11F30872">
        <w:rPr>
          <w:rFonts w:eastAsia="Arial"/>
          <w:color w:val="000000" w:themeColor="text1"/>
          <w:sz w:val="24"/>
        </w:rPr>
        <w:t xml:space="preserve"> </w:t>
      </w:r>
      <w:r w:rsidRPr="11F30872">
        <w:rPr>
          <w:rFonts w:eastAsia="Arial"/>
          <w:color w:val="000000" w:themeColor="text1"/>
          <w:sz w:val="24"/>
        </w:rPr>
        <w:t xml:space="preserve">The issue </w:t>
      </w:r>
      <w:r>
        <w:tab/>
      </w:r>
      <w:r w:rsidRPr="11F30872">
        <w:rPr>
          <w:rFonts w:eastAsia="Arial"/>
          <w:color w:val="000000" w:themeColor="text1"/>
          <w:sz w:val="24"/>
        </w:rPr>
        <w:t xml:space="preserve">will be reviewed by the Fire and Building Safety Team to identify and </w:t>
      </w:r>
    </w:p>
    <w:p w14:paraId="238591D8" w14:textId="77E152D6" w:rsidR="00E754E9" w:rsidRPr="007070F2" w:rsidRDefault="5F2EE020" w:rsidP="5FA442F2">
      <w:pPr>
        <w:pStyle w:val="BodyText"/>
        <w:spacing w:before="0"/>
        <w:ind w:firstLine="720"/>
        <w:contextualSpacing/>
        <w:rPr>
          <w:rFonts w:eastAsia="Arial"/>
          <w:color w:val="000000" w:themeColor="text1"/>
        </w:rPr>
      </w:pPr>
      <w:r w:rsidRPr="4F06C755">
        <w:rPr>
          <w:rFonts w:eastAsia="Arial"/>
          <w:color w:val="000000" w:themeColor="text1"/>
          <w:sz w:val="24"/>
        </w:rPr>
        <w:t>implement improvements where necessary.</w:t>
      </w:r>
    </w:p>
    <w:p w14:paraId="2F9655BB" w14:textId="561735FF" w:rsidR="00E754E9" w:rsidRPr="007070F2" w:rsidRDefault="00E754E9" w:rsidP="24F9DFE9">
      <w:pPr>
        <w:pStyle w:val="whs1"/>
        <w:spacing w:before="0" w:beforeAutospacing="0" w:after="0" w:afterAutospacing="0"/>
        <w:ind w:left="720" w:hanging="720"/>
        <w:contextualSpacing/>
      </w:pPr>
    </w:p>
    <w:p w14:paraId="4C3CB846" w14:textId="77777777" w:rsidR="00846E4D" w:rsidRDefault="00846E4D" w:rsidP="00846E4D">
      <w:pPr>
        <w:spacing w:after="0" w:line="240" w:lineRule="auto"/>
        <w:contextualSpacing/>
        <w:rPr>
          <w:rFonts w:ascii="Arial" w:hAnsi="Arial" w:cs="Arial"/>
          <w:sz w:val="24"/>
          <w:szCs w:val="32"/>
        </w:rPr>
      </w:pPr>
      <w:r w:rsidRPr="0031549F">
        <w:rPr>
          <w:rFonts w:ascii="Arial" w:hAnsi="Arial" w:cs="Arial"/>
          <w:b/>
          <w:sz w:val="28"/>
          <w:szCs w:val="28"/>
        </w:rPr>
        <w:t xml:space="preserve">Version Control </w:t>
      </w:r>
    </w:p>
    <w:p w14:paraId="5076363D" w14:textId="77777777" w:rsidR="00846E4D" w:rsidRDefault="00846E4D" w:rsidP="00846E4D">
      <w:pPr>
        <w:spacing w:after="0" w:line="240" w:lineRule="auto"/>
        <w:contextualSpacing/>
        <w:rPr>
          <w:rFonts w:ascii="Arial" w:hAnsi="Arial" w:cs="Arial"/>
          <w:sz w:val="24"/>
          <w:szCs w:val="32"/>
        </w:rPr>
      </w:pPr>
    </w:p>
    <w:tbl>
      <w:tblPr>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0"/>
        <w:gridCol w:w="4935"/>
        <w:gridCol w:w="1392"/>
        <w:gridCol w:w="1630"/>
      </w:tblGrid>
      <w:tr w:rsidR="00846E4D" w:rsidRPr="007070F2" w14:paraId="188B920E" w14:textId="77777777" w:rsidTr="10D624F7">
        <w:trPr>
          <w:trHeight w:val="284"/>
        </w:trPr>
        <w:tc>
          <w:tcPr>
            <w:tcW w:w="1110" w:type="dxa"/>
            <w:tcBorders>
              <w:top w:val="single" w:sz="4" w:space="0" w:color="auto"/>
              <w:left w:val="single" w:sz="4" w:space="0" w:color="auto"/>
              <w:bottom w:val="single" w:sz="6" w:space="0" w:color="auto"/>
              <w:right w:val="single" w:sz="6" w:space="0" w:color="auto"/>
            </w:tcBorders>
            <w:vAlign w:val="center"/>
          </w:tcPr>
          <w:p w14:paraId="620B8FB6" w14:textId="77777777" w:rsidR="00846E4D" w:rsidRPr="007070F2" w:rsidRDefault="00846E4D" w:rsidP="00411D22">
            <w:pPr>
              <w:spacing w:after="0" w:line="240" w:lineRule="auto"/>
              <w:contextualSpacing/>
              <w:jc w:val="center"/>
              <w:rPr>
                <w:rFonts w:ascii="Arial" w:hAnsi="Arial" w:cs="Arial"/>
                <w:sz w:val="24"/>
              </w:rPr>
            </w:pPr>
            <w:r w:rsidRPr="007070F2">
              <w:rPr>
                <w:rFonts w:ascii="Arial" w:hAnsi="Arial" w:cs="Arial"/>
                <w:sz w:val="24"/>
              </w:rPr>
              <w:t>Version</w:t>
            </w:r>
          </w:p>
        </w:tc>
        <w:tc>
          <w:tcPr>
            <w:tcW w:w="4935" w:type="dxa"/>
            <w:tcBorders>
              <w:top w:val="single" w:sz="4" w:space="0" w:color="auto"/>
              <w:left w:val="single" w:sz="6" w:space="0" w:color="auto"/>
              <w:bottom w:val="single" w:sz="6" w:space="0" w:color="auto"/>
              <w:right w:val="single" w:sz="6" w:space="0" w:color="auto"/>
            </w:tcBorders>
            <w:vAlign w:val="center"/>
          </w:tcPr>
          <w:p w14:paraId="709512E1" w14:textId="77777777" w:rsidR="00846E4D" w:rsidRPr="007070F2" w:rsidRDefault="00846E4D" w:rsidP="00411D22">
            <w:pPr>
              <w:spacing w:after="0" w:line="240" w:lineRule="auto"/>
              <w:contextualSpacing/>
              <w:rPr>
                <w:rFonts w:ascii="Arial" w:hAnsi="Arial" w:cs="Arial"/>
                <w:sz w:val="24"/>
              </w:rPr>
            </w:pPr>
            <w:r w:rsidRPr="007070F2">
              <w:rPr>
                <w:rFonts w:ascii="Arial" w:hAnsi="Arial" w:cs="Arial"/>
                <w:sz w:val="24"/>
              </w:rPr>
              <w:t>Reason</w:t>
            </w:r>
          </w:p>
        </w:tc>
        <w:tc>
          <w:tcPr>
            <w:tcW w:w="1392" w:type="dxa"/>
            <w:tcBorders>
              <w:top w:val="single" w:sz="4" w:space="0" w:color="auto"/>
              <w:left w:val="single" w:sz="6" w:space="0" w:color="auto"/>
              <w:bottom w:val="single" w:sz="6" w:space="0" w:color="auto"/>
              <w:right w:val="single" w:sz="6" w:space="0" w:color="auto"/>
            </w:tcBorders>
            <w:vAlign w:val="center"/>
          </w:tcPr>
          <w:p w14:paraId="220232CF" w14:textId="77777777" w:rsidR="00846E4D" w:rsidRPr="007070F2" w:rsidRDefault="00846E4D" w:rsidP="00411D22">
            <w:pPr>
              <w:spacing w:after="0" w:line="240" w:lineRule="auto"/>
              <w:contextualSpacing/>
              <w:rPr>
                <w:rFonts w:ascii="Arial" w:hAnsi="Arial" w:cs="Arial"/>
                <w:sz w:val="24"/>
              </w:rPr>
            </w:pPr>
            <w:r w:rsidRPr="007070F2">
              <w:rPr>
                <w:rFonts w:ascii="Arial" w:hAnsi="Arial" w:cs="Arial"/>
                <w:sz w:val="24"/>
              </w:rPr>
              <w:t>Issuer</w:t>
            </w:r>
          </w:p>
        </w:tc>
        <w:tc>
          <w:tcPr>
            <w:tcW w:w="1630" w:type="dxa"/>
            <w:tcBorders>
              <w:top w:val="single" w:sz="4" w:space="0" w:color="auto"/>
              <w:left w:val="single" w:sz="6" w:space="0" w:color="auto"/>
              <w:bottom w:val="single" w:sz="6" w:space="0" w:color="auto"/>
              <w:right w:val="single" w:sz="6" w:space="0" w:color="auto"/>
            </w:tcBorders>
            <w:vAlign w:val="center"/>
          </w:tcPr>
          <w:p w14:paraId="4963E66C" w14:textId="77777777" w:rsidR="00846E4D" w:rsidRPr="007070F2" w:rsidRDefault="00846E4D" w:rsidP="00411D22">
            <w:pPr>
              <w:spacing w:after="0" w:line="240" w:lineRule="auto"/>
              <w:contextualSpacing/>
              <w:rPr>
                <w:rFonts w:ascii="Arial" w:hAnsi="Arial" w:cs="Arial"/>
                <w:sz w:val="24"/>
              </w:rPr>
            </w:pPr>
            <w:r w:rsidRPr="007070F2">
              <w:rPr>
                <w:rFonts w:ascii="Arial" w:hAnsi="Arial" w:cs="Arial"/>
                <w:sz w:val="24"/>
              </w:rPr>
              <w:t>Date</w:t>
            </w:r>
          </w:p>
        </w:tc>
      </w:tr>
      <w:tr w:rsidR="00846E4D" w:rsidRPr="007070F2" w14:paraId="28AF42DD"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3D6EEE3D" w14:textId="77777777" w:rsidR="00846E4D" w:rsidRPr="006D6A13" w:rsidRDefault="00846E4D" w:rsidP="00411D22">
            <w:pPr>
              <w:spacing w:after="0" w:line="240" w:lineRule="auto"/>
              <w:contextualSpacing/>
              <w:jc w:val="center"/>
              <w:rPr>
                <w:rFonts w:ascii="Arial" w:hAnsi="Arial" w:cs="Arial"/>
                <w:bCs/>
                <w:sz w:val="24"/>
              </w:rPr>
            </w:pPr>
            <w:r>
              <w:rPr>
                <w:rFonts w:ascii="Arial" w:hAnsi="Arial" w:cs="Arial"/>
                <w:bCs/>
                <w:sz w:val="24"/>
              </w:rPr>
              <w:t>2.0</w:t>
            </w:r>
          </w:p>
        </w:tc>
        <w:tc>
          <w:tcPr>
            <w:tcW w:w="4935" w:type="dxa"/>
            <w:tcBorders>
              <w:top w:val="single" w:sz="6" w:space="0" w:color="auto"/>
              <w:left w:val="single" w:sz="6" w:space="0" w:color="auto"/>
              <w:bottom w:val="single" w:sz="6" w:space="0" w:color="auto"/>
              <w:right w:val="single" w:sz="6" w:space="0" w:color="auto"/>
            </w:tcBorders>
            <w:vAlign w:val="center"/>
          </w:tcPr>
          <w:p w14:paraId="63B67B1E"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Changed formatting of policy</w:t>
            </w:r>
          </w:p>
        </w:tc>
        <w:tc>
          <w:tcPr>
            <w:tcW w:w="1392" w:type="dxa"/>
            <w:tcBorders>
              <w:top w:val="single" w:sz="6" w:space="0" w:color="auto"/>
              <w:left w:val="single" w:sz="6" w:space="0" w:color="auto"/>
              <w:bottom w:val="single" w:sz="6" w:space="0" w:color="auto"/>
              <w:right w:val="single" w:sz="6" w:space="0" w:color="auto"/>
            </w:tcBorders>
            <w:vAlign w:val="center"/>
          </w:tcPr>
          <w:p w14:paraId="6A9E0962"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Kirsty Collins</w:t>
            </w:r>
          </w:p>
        </w:tc>
        <w:tc>
          <w:tcPr>
            <w:tcW w:w="1630" w:type="dxa"/>
            <w:tcBorders>
              <w:top w:val="single" w:sz="6" w:space="0" w:color="auto"/>
              <w:left w:val="single" w:sz="6" w:space="0" w:color="auto"/>
              <w:bottom w:val="single" w:sz="6" w:space="0" w:color="auto"/>
              <w:right w:val="single" w:sz="6" w:space="0" w:color="auto"/>
            </w:tcBorders>
            <w:vAlign w:val="center"/>
          </w:tcPr>
          <w:p w14:paraId="4BDAEC7D"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15/02/2018</w:t>
            </w:r>
          </w:p>
        </w:tc>
      </w:tr>
      <w:tr w:rsidR="00846E4D" w:rsidRPr="007070F2" w14:paraId="7422FF37"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66A4EEC0" w14:textId="77777777" w:rsidR="00846E4D" w:rsidRPr="006D6A13" w:rsidRDefault="00846E4D" w:rsidP="00411D22">
            <w:pPr>
              <w:spacing w:after="0" w:line="240" w:lineRule="auto"/>
              <w:contextualSpacing/>
              <w:jc w:val="center"/>
              <w:rPr>
                <w:rFonts w:ascii="Arial" w:hAnsi="Arial" w:cs="Arial"/>
                <w:bCs/>
                <w:sz w:val="24"/>
              </w:rPr>
            </w:pPr>
            <w:r>
              <w:rPr>
                <w:rFonts w:ascii="Arial" w:hAnsi="Arial" w:cs="Arial"/>
                <w:bCs/>
                <w:sz w:val="24"/>
              </w:rPr>
              <w:t>2.1</w:t>
            </w:r>
          </w:p>
        </w:tc>
        <w:tc>
          <w:tcPr>
            <w:tcW w:w="4935" w:type="dxa"/>
            <w:tcBorders>
              <w:top w:val="single" w:sz="6" w:space="0" w:color="auto"/>
              <w:left w:val="single" w:sz="6" w:space="0" w:color="auto"/>
              <w:bottom w:val="single" w:sz="6" w:space="0" w:color="auto"/>
              <w:right w:val="single" w:sz="6" w:space="0" w:color="auto"/>
            </w:tcBorders>
            <w:vAlign w:val="center"/>
          </w:tcPr>
          <w:p w14:paraId="60682D1D"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Amendment to job titles, added accountable exec director to front page, amended review date to 3 years</w:t>
            </w:r>
          </w:p>
        </w:tc>
        <w:tc>
          <w:tcPr>
            <w:tcW w:w="1392" w:type="dxa"/>
            <w:tcBorders>
              <w:top w:val="single" w:sz="6" w:space="0" w:color="auto"/>
              <w:left w:val="single" w:sz="6" w:space="0" w:color="auto"/>
              <w:bottom w:val="single" w:sz="6" w:space="0" w:color="auto"/>
              <w:right w:val="single" w:sz="6" w:space="0" w:color="auto"/>
            </w:tcBorders>
            <w:vAlign w:val="center"/>
          </w:tcPr>
          <w:p w14:paraId="1797AAEC"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Sarah Treadwell</w:t>
            </w:r>
          </w:p>
        </w:tc>
        <w:tc>
          <w:tcPr>
            <w:tcW w:w="1630" w:type="dxa"/>
            <w:tcBorders>
              <w:top w:val="single" w:sz="6" w:space="0" w:color="auto"/>
              <w:left w:val="single" w:sz="6" w:space="0" w:color="auto"/>
              <w:bottom w:val="single" w:sz="6" w:space="0" w:color="auto"/>
              <w:right w:val="single" w:sz="6" w:space="0" w:color="auto"/>
            </w:tcBorders>
            <w:vAlign w:val="center"/>
          </w:tcPr>
          <w:p w14:paraId="3084DD1A"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09/05/2019</w:t>
            </w:r>
          </w:p>
        </w:tc>
      </w:tr>
      <w:tr w:rsidR="00846E4D" w:rsidRPr="007070F2" w14:paraId="7FBB56FF"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7DA5D9D6" w14:textId="77777777" w:rsidR="00846E4D" w:rsidRPr="006D6A13" w:rsidRDefault="00846E4D" w:rsidP="00411D22">
            <w:pPr>
              <w:spacing w:after="0" w:line="240" w:lineRule="auto"/>
              <w:contextualSpacing/>
              <w:jc w:val="center"/>
              <w:rPr>
                <w:rFonts w:ascii="Arial" w:hAnsi="Arial" w:cs="Arial"/>
                <w:bCs/>
                <w:sz w:val="24"/>
              </w:rPr>
            </w:pPr>
            <w:r>
              <w:rPr>
                <w:rFonts w:ascii="Arial" w:hAnsi="Arial" w:cs="Arial"/>
                <w:bCs/>
                <w:sz w:val="24"/>
              </w:rPr>
              <w:t>2.2</w:t>
            </w:r>
          </w:p>
        </w:tc>
        <w:tc>
          <w:tcPr>
            <w:tcW w:w="4935" w:type="dxa"/>
            <w:tcBorders>
              <w:top w:val="single" w:sz="6" w:space="0" w:color="auto"/>
              <w:left w:val="single" w:sz="6" w:space="0" w:color="auto"/>
              <w:bottom w:val="single" w:sz="6" w:space="0" w:color="auto"/>
              <w:right w:val="single" w:sz="6" w:space="0" w:color="auto"/>
            </w:tcBorders>
            <w:vAlign w:val="center"/>
          </w:tcPr>
          <w:p w14:paraId="5EA2E67E"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Removed toolkit as this has been reviewed</w:t>
            </w:r>
          </w:p>
        </w:tc>
        <w:tc>
          <w:tcPr>
            <w:tcW w:w="1392" w:type="dxa"/>
            <w:tcBorders>
              <w:top w:val="single" w:sz="6" w:space="0" w:color="auto"/>
              <w:left w:val="single" w:sz="6" w:space="0" w:color="auto"/>
              <w:bottom w:val="single" w:sz="6" w:space="0" w:color="auto"/>
              <w:right w:val="single" w:sz="6" w:space="0" w:color="auto"/>
            </w:tcBorders>
            <w:vAlign w:val="center"/>
          </w:tcPr>
          <w:p w14:paraId="2A716470"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Sarah Treadwell</w:t>
            </w:r>
          </w:p>
        </w:tc>
        <w:tc>
          <w:tcPr>
            <w:tcW w:w="1630" w:type="dxa"/>
            <w:tcBorders>
              <w:top w:val="single" w:sz="6" w:space="0" w:color="auto"/>
              <w:left w:val="single" w:sz="6" w:space="0" w:color="auto"/>
              <w:bottom w:val="single" w:sz="6" w:space="0" w:color="auto"/>
              <w:right w:val="single" w:sz="6" w:space="0" w:color="auto"/>
            </w:tcBorders>
            <w:vAlign w:val="center"/>
          </w:tcPr>
          <w:p w14:paraId="5B26EF68"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29/08/2019</w:t>
            </w:r>
          </w:p>
        </w:tc>
      </w:tr>
      <w:tr w:rsidR="00846E4D" w:rsidRPr="007070F2" w14:paraId="3CF71D3D"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51057C42" w14:textId="77777777" w:rsidR="00846E4D" w:rsidRDefault="00846E4D" w:rsidP="00411D22">
            <w:pPr>
              <w:spacing w:after="0" w:line="240" w:lineRule="auto"/>
              <w:contextualSpacing/>
              <w:jc w:val="center"/>
              <w:rPr>
                <w:rFonts w:ascii="Arial" w:hAnsi="Arial" w:cs="Arial"/>
                <w:bCs/>
                <w:sz w:val="24"/>
              </w:rPr>
            </w:pPr>
            <w:r>
              <w:rPr>
                <w:rFonts w:ascii="Arial" w:hAnsi="Arial" w:cs="Arial"/>
                <w:bCs/>
                <w:sz w:val="24"/>
              </w:rPr>
              <w:t>3.0</w:t>
            </w:r>
          </w:p>
        </w:tc>
        <w:tc>
          <w:tcPr>
            <w:tcW w:w="4935" w:type="dxa"/>
            <w:tcBorders>
              <w:top w:val="single" w:sz="6" w:space="0" w:color="auto"/>
              <w:left w:val="single" w:sz="6" w:space="0" w:color="auto"/>
              <w:bottom w:val="single" w:sz="6" w:space="0" w:color="auto"/>
              <w:right w:val="single" w:sz="6" w:space="0" w:color="auto"/>
            </w:tcBorders>
            <w:vAlign w:val="center"/>
          </w:tcPr>
          <w:p w14:paraId="5A7CC11F"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Fundamental review</w:t>
            </w:r>
          </w:p>
        </w:tc>
        <w:tc>
          <w:tcPr>
            <w:tcW w:w="1392" w:type="dxa"/>
            <w:tcBorders>
              <w:top w:val="single" w:sz="6" w:space="0" w:color="auto"/>
              <w:left w:val="single" w:sz="6" w:space="0" w:color="auto"/>
              <w:bottom w:val="single" w:sz="6" w:space="0" w:color="auto"/>
              <w:right w:val="single" w:sz="6" w:space="0" w:color="auto"/>
            </w:tcBorders>
            <w:vAlign w:val="center"/>
          </w:tcPr>
          <w:p w14:paraId="7F09B799"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Catherine Loftus</w:t>
            </w:r>
          </w:p>
        </w:tc>
        <w:tc>
          <w:tcPr>
            <w:tcW w:w="1630" w:type="dxa"/>
            <w:tcBorders>
              <w:top w:val="single" w:sz="6" w:space="0" w:color="auto"/>
              <w:left w:val="single" w:sz="6" w:space="0" w:color="auto"/>
              <w:bottom w:val="single" w:sz="6" w:space="0" w:color="auto"/>
              <w:right w:val="single" w:sz="6" w:space="0" w:color="auto"/>
            </w:tcBorders>
            <w:vAlign w:val="center"/>
          </w:tcPr>
          <w:p w14:paraId="32D553A8"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21/09/2020</w:t>
            </w:r>
          </w:p>
        </w:tc>
      </w:tr>
      <w:tr w:rsidR="00846E4D" w:rsidRPr="007070F2" w14:paraId="460B951D"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6F297264" w14:textId="77777777" w:rsidR="00846E4D" w:rsidRDefault="00846E4D" w:rsidP="00411D22">
            <w:pPr>
              <w:spacing w:after="0" w:line="240" w:lineRule="auto"/>
              <w:contextualSpacing/>
              <w:jc w:val="center"/>
              <w:rPr>
                <w:rFonts w:ascii="Arial" w:hAnsi="Arial" w:cs="Arial"/>
                <w:bCs/>
                <w:sz w:val="24"/>
              </w:rPr>
            </w:pPr>
            <w:r>
              <w:rPr>
                <w:rFonts w:ascii="Arial" w:hAnsi="Arial" w:cs="Arial"/>
                <w:bCs/>
                <w:sz w:val="24"/>
              </w:rPr>
              <w:t>3.1</w:t>
            </w:r>
          </w:p>
        </w:tc>
        <w:tc>
          <w:tcPr>
            <w:tcW w:w="4935" w:type="dxa"/>
            <w:tcBorders>
              <w:top w:val="single" w:sz="6" w:space="0" w:color="auto"/>
              <w:left w:val="single" w:sz="6" w:space="0" w:color="auto"/>
              <w:bottom w:val="single" w:sz="6" w:space="0" w:color="auto"/>
              <w:right w:val="single" w:sz="6" w:space="0" w:color="auto"/>
            </w:tcBorders>
            <w:vAlign w:val="center"/>
          </w:tcPr>
          <w:p w14:paraId="2416603D"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Removal of ‘via telephone’ from stage 2 complaint process</w:t>
            </w:r>
          </w:p>
        </w:tc>
        <w:tc>
          <w:tcPr>
            <w:tcW w:w="1392" w:type="dxa"/>
            <w:tcBorders>
              <w:top w:val="single" w:sz="6" w:space="0" w:color="auto"/>
              <w:left w:val="single" w:sz="6" w:space="0" w:color="auto"/>
              <w:bottom w:val="single" w:sz="6" w:space="0" w:color="auto"/>
              <w:right w:val="single" w:sz="6" w:space="0" w:color="auto"/>
            </w:tcBorders>
            <w:vAlign w:val="center"/>
          </w:tcPr>
          <w:p w14:paraId="0976CC05"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Jo-Anne Parkinson</w:t>
            </w:r>
          </w:p>
        </w:tc>
        <w:tc>
          <w:tcPr>
            <w:tcW w:w="1630" w:type="dxa"/>
            <w:tcBorders>
              <w:top w:val="single" w:sz="6" w:space="0" w:color="auto"/>
              <w:left w:val="single" w:sz="6" w:space="0" w:color="auto"/>
              <w:bottom w:val="single" w:sz="6" w:space="0" w:color="auto"/>
              <w:right w:val="single" w:sz="6" w:space="0" w:color="auto"/>
            </w:tcBorders>
            <w:vAlign w:val="center"/>
          </w:tcPr>
          <w:p w14:paraId="2D7D96B6"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07/01/2021</w:t>
            </w:r>
          </w:p>
        </w:tc>
      </w:tr>
      <w:tr w:rsidR="00846E4D" w:rsidRPr="007070F2" w14:paraId="708045EF"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456460F0" w14:textId="77777777" w:rsidR="00846E4D" w:rsidRDefault="00846E4D" w:rsidP="00411D22">
            <w:pPr>
              <w:spacing w:after="0" w:line="240" w:lineRule="auto"/>
              <w:contextualSpacing/>
              <w:jc w:val="center"/>
              <w:rPr>
                <w:rFonts w:ascii="Arial" w:hAnsi="Arial" w:cs="Arial"/>
                <w:bCs/>
                <w:sz w:val="24"/>
              </w:rPr>
            </w:pPr>
            <w:r>
              <w:rPr>
                <w:rFonts w:ascii="Arial" w:hAnsi="Arial" w:cs="Arial"/>
                <w:bCs/>
                <w:sz w:val="24"/>
              </w:rPr>
              <w:t>3.2</w:t>
            </w:r>
          </w:p>
        </w:tc>
        <w:tc>
          <w:tcPr>
            <w:tcW w:w="4935" w:type="dxa"/>
            <w:tcBorders>
              <w:top w:val="single" w:sz="6" w:space="0" w:color="auto"/>
              <w:left w:val="single" w:sz="6" w:space="0" w:color="auto"/>
              <w:bottom w:val="single" w:sz="6" w:space="0" w:color="auto"/>
              <w:right w:val="single" w:sz="6" w:space="0" w:color="auto"/>
            </w:tcBorders>
            <w:vAlign w:val="center"/>
          </w:tcPr>
          <w:p w14:paraId="36E7A424"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Job title changes</w:t>
            </w:r>
          </w:p>
        </w:tc>
        <w:tc>
          <w:tcPr>
            <w:tcW w:w="1392" w:type="dxa"/>
            <w:tcBorders>
              <w:top w:val="single" w:sz="6" w:space="0" w:color="auto"/>
              <w:left w:val="single" w:sz="6" w:space="0" w:color="auto"/>
              <w:bottom w:val="single" w:sz="6" w:space="0" w:color="auto"/>
              <w:right w:val="single" w:sz="6" w:space="0" w:color="auto"/>
            </w:tcBorders>
            <w:vAlign w:val="center"/>
          </w:tcPr>
          <w:p w14:paraId="6F90C175"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Emma Peat</w:t>
            </w:r>
          </w:p>
        </w:tc>
        <w:tc>
          <w:tcPr>
            <w:tcW w:w="1630" w:type="dxa"/>
            <w:tcBorders>
              <w:top w:val="single" w:sz="6" w:space="0" w:color="auto"/>
              <w:left w:val="single" w:sz="6" w:space="0" w:color="auto"/>
              <w:bottom w:val="single" w:sz="6" w:space="0" w:color="auto"/>
              <w:right w:val="single" w:sz="6" w:space="0" w:color="auto"/>
            </w:tcBorders>
            <w:vAlign w:val="center"/>
          </w:tcPr>
          <w:p w14:paraId="1F5A912E"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April 2021</w:t>
            </w:r>
          </w:p>
        </w:tc>
      </w:tr>
      <w:tr w:rsidR="00846E4D" w:rsidRPr="007070F2" w14:paraId="4189DF82"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0407D2D2" w14:textId="77777777" w:rsidR="00846E4D" w:rsidRDefault="00846E4D" w:rsidP="00411D22">
            <w:pPr>
              <w:spacing w:after="0" w:line="240" w:lineRule="auto"/>
              <w:contextualSpacing/>
              <w:jc w:val="center"/>
              <w:rPr>
                <w:rFonts w:ascii="Arial" w:hAnsi="Arial" w:cs="Arial"/>
                <w:bCs/>
                <w:sz w:val="24"/>
              </w:rPr>
            </w:pPr>
            <w:r>
              <w:rPr>
                <w:rFonts w:ascii="Arial" w:hAnsi="Arial" w:cs="Arial"/>
                <w:bCs/>
                <w:sz w:val="24"/>
              </w:rPr>
              <w:t>3.3</w:t>
            </w:r>
          </w:p>
        </w:tc>
        <w:tc>
          <w:tcPr>
            <w:tcW w:w="4935" w:type="dxa"/>
            <w:tcBorders>
              <w:top w:val="single" w:sz="6" w:space="0" w:color="auto"/>
              <w:left w:val="single" w:sz="6" w:space="0" w:color="auto"/>
              <w:bottom w:val="single" w:sz="6" w:space="0" w:color="auto"/>
              <w:right w:val="single" w:sz="6" w:space="0" w:color="auto"/>
            </w:tcBorders>
            <w:vAlign w:val="center"/>
          </w:tcPr>
          <w:p w14:paraId="3B2F7278"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Fundamental review, added compliments to policy, review of toolkit and process maps – policy amended with feedback from customer scrutiny members</w:t>
            </w:r>
          </w:p>
        </w:tc>
        <w:tc>
          <w:tcPr>
            <w:tcW w:w="1392" w:type="dxa"/>
            <w:tcBorders>
              <w:top w:val="single" w:sz="6" w:space="0" w:color="auto"/>
              <w:left w:val="single" w:sz="6" w:space="0" w:color="auto"/>
              <w:bottom w:val="single" w:sz="6" w:space="0" w:color="auto"/>
              <w:right w:val="single" w:sz="6" w:space="0" w:color="auto"/>
            </w:tcBorders>
            <w:vAlign w:val="center"/>
          </w:tcPr>
          <w:p w14:paraId="26473791" w14:textId="77777777" w:rsidR="00846E4D" w:rsidRPr="006D6A13" w:rsidRDefault="00846E4D" w:rsidP="00411D22">
            <w:pPr>
              <w:spacing w:after="0" w:line="240" w:lineRule="auto"/>
              <w:contextualSpacing/>
              <w:rPr>
                <w:rFonts w:ascii="Arial" w:hAnsi="Arial" w:cs="Arial"/>
                <w:bCs/>
                <w:sz w:val="24"/>
              </w:rPr>
            </w:pPr>
            <w:r>
              <w:rPr>
                <w:rFonts w:ascii="Arial" w:hAnsi="Arial" w:cs="Arial"/>
                <w:bCs/>
                <w:sz w:val="24"/>
              </w:rPr>
              <w:t>Ashleigh Hopkins</w:t>
            </w:r>
          </w:p>
        </w:tc>
        <w:tc>
          <w:tcPr>
            <w:tcW w:w="1630" w:type="dxa"/>
            <w:tcBorders>
              <w:top w:val="single" w:sz="6" w:space="0" w:color="auto"/>
              <w:left w:val="single" w:sz="6" w:space="0" w:color="auto"/>
              <w:bottom w:val="single" w:sz="6" w:space="0" w:color="auto"/>
              <w:right w:val="single" w:sz="6" w:space="0" w:color="auto"/>
            </w:tcBorders>
            <w:vAlign w:val="center"/>
          </w:tcPr>
          <w:p w14:paraId="152B8494" w14:textId="5A9E0B51" w:rsidR="00846E4D" w:rsidRPr="006D6A13" w:rsidRDefault="00816244" w:rsidP="00411D22">
            <w:pPr>
              <w:spacing w:after="0" w:line="240" w:lineRule="auto"/>
              <w:contextualSpacing/>
              <w:rPr>
                <w:rFonts w:ascii="Arial" w:hAnsi="Arial" w:cs="Arial"/>
                <w:bCs/>
                <w:sz w:val="24"/>
              </w:rPr>
            </w:pPr>
            <w:r>
              <w:rPr>
                <w:rFonts w:ascii="Arial" w:hAnsi="Arial" w:cs="Arial"/>
                <w:bCs/>
                <w:sz w:val="24"/>
              </w:rPr>
              <w:t>October</w:t>
            </w:r>
            <w:r w:rsidR="00846E4D">
              <w:rPr>
                <w:rFonts w:ascii="Arial" w:hAnsi="Arial" w:cs="Arial"/>
                <w:bCs/>
                <w:sz w:val="24"/>
              </w:rPr>
              <w:t xml:space="preserve"> 2023</w:t>
            </w:r>
          </w:p>
        </w:tc>
      </w:tr>
      <w:tr w:rsidR="008840C0" w:rsidRPr="007070F2" w14:paraId="25F54E6C"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56275306" w14:textId="2F1A79CF" w:rsidR="008840C0" w:rsidRDefault="008840C0" w:rsidP="00411D22">
            <w:pPr>
              <w:spacing w:after="0" w:line="240" w:lineRule="auto"/>
              <w:contextualSpacing/>
              <w:jc w:val="center"/>
              <w:rPr>
                <w:rFonts w:ascii="Arial" w:hAnsi="Arial" w:cs="Arial"/>
                <w:bCs/>
                <w:sz w:val="24"/>
              </w:rPr>
            </w:pPr>
            <w:r>
              <w:rPr>
                <w:rFonts w:ascii="Arial" w:hAnsi="Arial" w:cs="Arial"/>
                <w:bCs/>
                <w:sz w:val="24"/>
              </w:rPr>
              <w:t>4.0</w:t>
            </w:r>
          </w:p>
        </w:tc>
        <w:tc>
          <w:tcPr>
            <w:tcW w:w="4935" w:type="dxa"/>
            <w:tcBorders>
              <w:top w:val="single" w:sz="6" w:space="0" w:color="auto"/>
              <w:left w:val="single" w:sz="6" w:space="0" w:color="auto"/>
              <w:bottom w:val="single" w:sz="6" w:space="0" w:color="auto"/>
              <w:right w:val="single" w:sz="6" w:space="0" w:color="auto"/>
            </w:tcBorders>
            <w:vAlign w:val="center"/>
          </w:tcPr>
          <w:p w14:paraId="3DA8EFC9" w14:textId="540281DA" w:rsidR="008840C0" w:rsidRDefault="00E44A71" w:rsidP="00411D22">
            <w:pPr>
              <w:spacing w:after="0" w:line="240" w:lineRule="auto"/>
              <w:contextualSpacing/>
              <w:rPr>
                <w:rFonts w:ascii="Arial" w:hAnsi="Arial" w:cs="Arial"/>
                <w:bCs/>
                <w:sz w:val="24"/>
              </w:rPr>
            </w:pPr>
            <w:r>
              <w:rPr>
                <w:rFonts w:ascii="Arial" w:hAnsi="Arial" w:cs="Arial"/>
                <w:bCs/>
                <w:sz w:val="24"/>
              </w:rPr>
              <w:t>Approved Policy</w:t>
            </w:r>
          </w:p>
        </w:tc>
        <w:tc>
          <w:tcPr>
            <w:tcW w:w="1392" w:type="dxa"/>
            <w:tcBorders>
              <w:top w:val="single" w:sz="6" w:space="0" w:color="auto"/>
              <w:left w:val="single" w:sz="6" w:space="0" w:color="auto"/>
              <w:bottom w:val="single" w:sz="6" w:space="0" w:color="auto"/>
              <w:right w:val="single" w:sz="6" w:space="0" w:color="auto"/>
            </w:tcBorders>
            <w:vAlign w:val="center"/>
          </w:tcPr>
          <w:p w14:paraId="1503CD5C" w14:textId="3DCB9578" w:rsidR="008840C0" w:rsidRDefault="00E44A71" w:rsidP="00411D22">
            <w:pPr>
              <w:spacing w:after="0" w:line="240" w:lineRule="auto"/>
              <w:contextualSpacing/>
              <w:rPr>
                <w:rFonts w:ascii="Arial" w:hAnsi="Arial" w:cs="Arial"/>
                <w:bCs/>
                <w:sz w:val="24"/>
              </w:rPr>
            </w:pPr>
            <w:r>
              <w:rPr>
                <w:rFonts w:ascii="Arial" w:hAnsi="Arial" w:cs="Arial"/>
                <w:bCs/>
                <w:sz w:val="24"/>
              </w:rPr>
              <w:t>Chloe Appleby</w:t>
            </w:r>
          </w:p>
        </w:tc>
        <w:tc>
          <w:tcPr>
            <w:tcW w:w="1630" w:type="dxa"/>
            <w:tcBorders>
              <w:top w:val="single" w:sz="6" w:space="0" w:color="auto"/>
              <w:left w:val="single" w:sz="6" w:space="0" w:color="auto"/>
              <w:bottom w:val="single" w:sz="6" w:space="0" w:color="auto"/>
              <w:right w:val="single" w:sz="6" w:space="0" w:color="auto"/>
            </w:tcBorders>
            <w:vAlign w:val="center"/>
          </w:tcPr>
          <w:p w14:paraId="4DEA0602" w14:textId="38FAA6B9" w:rsidR="008840C0" w:rsidRDefault="00E44A71" w:rsidP="00411D22">
            <w:pPr>
              <w:spacing w:after="0" w:line="240" w:lineRule="auto"/>
              <w:contextualSpacing/>
              <w:rPr>
                <w:rFonts w:ascii="Arial" w:hAnsi="Arial" w:cs="Arial"/>
                <w:bCs/>
                <w:sz w:val="24"/>
              </w:rPr>
            </w:pPr>
            <w:r>
              <w:rPr>
                <w:rFonts w:ascii="Arial" w:hAnsi="Arial" w:cs="Arial"/>
                <w:bCs/>
                <w:sz w:val="24"/>
              </w:rPr>
              <w:t>October 2023</w:t>
            </w:r>
          </w:p>
        </w:tc>
      </w:tr>
      <w:tr w:rsidR="1568B910" w14:paraId="74044668"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6AA43769" w14:textId="48801E40" w:rsidR="1568B910" w:rsidRDefault="5130E3C3" w:rsidP="24F9DFE9">
            <w:pPr>
              <w:spacing w:line="240" w:lineRule="auto"/>
              <w:jc w:val="center"/>
              <w:rPr>
                <w:rFonts w:ascii="Arial" w:hAnsi="Arial" w:cs="Arial"/>
                <w:sz w:val="24"/>
                <w:szCs w:val="24"/>
              </w:rPr>
            </w:pPr>
            <w:r w:rsidRPr="24F9DFE9">
              <w:rPr>
                <w:rFonts w:ascii="Arial" w:hAnsi="Arial" w:cs="Arial"/>
                <w:sz w:val="24"/>
                <w:szCs w:val="24"/>
              </w:rPr>
              <w:t>4.1</w:t>
            </w:r>
          </w:p>
        </w:tc>
        <w:tc>
          <w:tcPr>
            <w:tcW w:w="4935" w:type="dxa"/>
            <w:tcBorders>
              <w:top w:val="single" w:sz="6" w:space="0" w:color="auto"/>
              <w:left w:val="single" w:sz="6" w:space="0" w:color="auto"/>
              <w:bottom w:val="single" w:sz="6" w:space="0" w:color="auto"/>
              <w:right w:val="single" w:sz="6" w:space="0" w:color="auto"/>
            </w:tcBorders>
            <w:vAlign w:val="center"/>
          </w:tcPr>
          <w:p w14:paraId="4CE4439C" w14:textId="63CB870F" w:rsidR="1568B910" w:rsidRDefault="2A6EFE59" w:rsidP="24F9DFE9">
            <w:pPr>
              <w:spacing w:line="240" w:lineRule="auto"/>
              <w:rPr>
                <w:rFonts w:ascii="Arial" w:hAnsi="Arial" w:cs="Arial"/>
                <w:sz w:val="24"/>
                <w:szCs w:val="24"/>
              </w:rPr>
            </w:pPr>
            <w:r w:rsidRPr="24F9DFE9">
              <w:rPr>
                <w:rFonts w:ascii="Arial" w:hAnsi="Arial" w:cs="Arial"/>
                <w:sz w:val="24"/>
                <w:szCs w:val="24"/>
              </w:rPr>
              <w:t>Amendments made in line with Housing Ombudsman Complaint Handling Code</w:t>
            </w:r>
          </w:p>
        </w:tc>
        <w:tc>
          <w:tcPr>
            <w:tcW w:w="1392" w:type="dxa"/>
            <w:tcBorders>
              <w:top w:val="single" w:sz="6" w:space="0" w:color="auto"/>
              <w:left w:val="single" w:sz="6" w:space="0" w:color="auto"/>
              <w:bottom w:val="single" w:sz="6" w:space="0" w:color="auto"/>
              <w:right w:val="single" w:sz="6" w:space="0" w:color="auto"/>
            </w:tcBorders>
            <w:vAlign w:val="center"/>
          </w:tcPr>
          <w:p w14:paraId="72DF17CB" w14:textId="1B405157" w:rsidR="1568B910" w:rsidRDefault="2A6EFE59" w:rsidP="24F9DFE9">
            <w:pPr>
              <w:spacing w:line="240" w:lineRule="auto"/>
              <w:rPr>
                <w:rFonts w:ascii="Arial" w:hAnsi="Arial" w:cs="Arial"/>
                <w:sz w:val="24"/>
                <w:szCs w:val="24"/>
              </w:rPr>
            </w:pPr>
            <w:r w:rsidRPr="24F9DFE9">
              <w:rPr>
                <w:rFonts w:ascii="Arial" w:hAnsi="Arial" w:cs="Arial"/>
                <w:sz w:val="24"/>
                <w:szCs w:val="24"/>
              </w:rPr>
              <w:t>Michael McGuigan</w:t>
            </w:r>
          </w:p>
        </w:tc>
        <w:tc>
          <w:tcPr>
            <w:tcW w:w="1630" w:type="dxa"/>
            <w:tcBorders>
              <w:top w:val="single" w:sz="6" w:space="0" w:color="auto"/>
              <w:left w:val="single" w:sz="6" w:space="0" w:color="auto"/>
              <w:bottom w:val="single" w:sz="6" w:space="0" w:color="auto"/>
              <w:right w:val="single" w:sz="6" w:space="0" w:color="auto"/>
            </w:tcBorders>
            <w:vAlign w:val="center"/>
          </w:tcPr>
          <w:p w14:paraId="72B024C4" w14:textId="328D04F5" w:rsidR="1568B910" w:rsidRDefault="2A6EFE59" w:rsidP="24F9DFE9">
            <w:pPr>
              <w:spacing w:line="240" w:lineRule="auto"/>
              <w:rPr>
                <w:rFonts w:ascii="Arial" w:hAnsi="Arial" w:cs="Arial"/>
                <w:sz w:val="24"/>
                <w:szCs w:val="24"/>
              </w:rPr>
            </w:pPr>
            <w:r w:rsidRPr="24F9DFE9">
              <w:rPr>
                <w:rFonts w:ascii="Arial" w:hAnsi="Arial" w:cs="Arial"/>
                <w:sz w:val="24"/>
                <w:szCs w:val="24"/>
              </w:rPr>
              <w:t>March 2024</w:t>
            </w:r>
          </w:p>
        </w:tc>
      </w:tr>
      <w:tr w:rsidR="24F9DFE9" w14:paraId="55EBA5EF" w14:textId="77777777" w:rsidTr="10D624F7">
        <w:trPr>
          <w:trHeight w:val="284"/>
        </w:trPr>
        <w:tc>
          <w:tcPr>
            <w:tcW w:w="1110" w:type="dxa"/>
            <w:tcBorders>
              <w:top w:val="single" w:sz="6" w:space="0" w:color="auto"/>
              <w:left w:val="single" w:sz="4" w:space="0" w:color="auto"/>
              <w:bottom w:val="single" w:sz="6" w:space="0" w:color="auto"/>
              <w:right w:val="single" w:sz="6" w:space="0" w:color="auto"/>
            </w:tcBorders>
            <w:vAlign w:val="center"/>
          </w:tcPr>
          <w:p w14:paraId="4737A0C1" w14:textId="26F49248" w:rsidR="243A5BB6" w:rsidRDefault="243A5BB6" w:rsidP="24F9DFE9">
            <w:pPr>
              <w:spacing w:line="240" w:lineRule="auto"/>
              <w:jc w:val="center"/>
              <w:rPr>
                <w:rFonts w:ascii="Arial" w:hAnsi="Arial" w:cs="Arial"/>
                <w:sz w:val="24"/>
                <w:szCs w:val="24"/>
              </w:rPr>
            </w:pPr>
            <w:r w:rsidRPr="24F9DFE9">
              <w:rPr>
                <w:rFonts w:ascii="Arial" w:hAnsi="Arial" w:cs="Arial"/>
                <w:sz w:val="24"/>
                <w:szCs w:val="24"/>
              </w:rPr>
              <w:lastRenderedPageBreak/>
              <w:t>4.2</w:t>
            </w:r>
          </w:p>
        </w:tc>
        <w:tc>
          <w:tcPr>
            <w:tcW w:w="4935" w:type="dxa"/>
            <w:tcBorders>
              <w:top w:val="single" w:sz="6" w:space="0" w:color="auto"/>
              <w:left w:val="single" w:sz="6" w:space="0" w:color="auto"/>
              <w:bottom w:val="single" w:sz="6" w:space="0" w:color="auto"/>
              <w:right w:val="single" w:sz="6" w:space="0" w:color="auto"/>
            </w:tcBorders>
            <w:vAlign w:val="center"/>
          </w:tcPr>
          <w:p w14:paraId="37427A6F" w14:textId="6CA161AC" w:rsidR="243A5BB6" w:rsidRDefault="47CEF6A4" w:rsidP="24F9DFE9">
            <w:pPr>
              <w:spacing w:line="240" w:lineRule="auto"/>
              <w:rPr>
                <w:rFonts w:ascii="Arial" w:hAnsi="Arial" w:cs="Arial"/>
                <w:sz w:val="24"/>
                <w:szCs w:val="24"/>
              </w:rPr>
            </w:pPr>
            <w:r w:rsidRPr="10D624F7">
              <w:rPr>
                <w:rFonts w:ascii="Arial" w:hAnsi="Arial" w:cs="Arial"/>
                <w:sz w:val="24"/>
                <w:szCs w:val="24"/>
              </w:rPr>
              <w:t xml:space="preserve">Amendments made in line with </w:t>
            </w:r>
            <w:r w:rsidR="0C70EDA0" w:rsidRPr="10D624F7">
              <w:rPr>
                <w:rFonts w:ascii="Arial" w:hAnsi="Arial" w:cs="Arial"/>
                <w:sz w:val="24"/>
                <w:szCs w:val="24"/>
              </w:rPr>
              <w:t xml:space="preserve">the requirements of the Building Safety Act 2022 - </w:t>
            </w:r>
            <w:r w:rsidR="7F632B2A" w:rsidRPr="10D624F7">
              <w:rPr>
                <w:rFonts w:ascii="Arial" w:hAnsi="Arial" w:cs="Arial"/>
                <w:sz w:val="24"/>
                <w:szCs w:val="24"/>
              </w:rPr>
              <w:t>Operating a complaints system for building safety in a high-rise resi</w:t>
            </w:r>
            <w:r w:rsidR="41143D84" w:rsidRPr="10D624F7">
              <w:rPr>
                <w:rFonts w:ascii="Arial" w:hAnsi="Arial" w:cs="Arial"/>
                <w:sz w:val="24"/>
                <w:szCs w:val="24"/>
              </w:rPr>
              <w:t>dential building</w:t>
            </w:r>
            <w:r w:rsidR="00013E04" w:rsidRPr="10D624F7">
              <w:rPr>
                <w:rFonts w:ascii="Arial" w:hAnsi="Arial" w:cs="Arial"/>
                <w:sz w:val="24"/>
                <w:szCs w:val="24"/>
              </w:rPr>
              <w:t>.</w:t>
            </w:r>
          </w:p>
          <w:p w14:paraId="340921EE" w14:textId="418E6D6E" w:rsidR="00013E04" w:rsidRDefault="00013E04" w:rsidP="5FA442F2">
            <w:pPr>
              <w:spacing w:line="240" w:lineRule="auto"/>
              <w:rPr>
                <w:rFonts w:ascii="Arial" w:hAnsi="Arial" w:cs="Arial"/>
                <w:sz w:val="24"/>
                <w:szCs w:val="24"/>
              </w:rPr>
            </w:pPr>
            <w:r w:rsidRPr="4F06C755">
              <w:rPr>
                <w:rFonts w:ascii="Arial" w:hAnsi="Arial" w:cs="Arial"/>
                <w:sz w:val="24"/>
                <w:szCs w:val="24"/>
              </w:rPr>
              <w:t>Inclusion of ‘official</w:t>
            </w:r>
            <w:r w:rsidR="1E9E7043" w:rsidRPr="4F06C755">
              <w:rPr>
                <w:rFonts w:ascii="Arial" w:hAnsi="Arial" w:cs="Arial"/>
                <w:sz w:val="24"/>
                <w:szCs w:val="24"/>
              </w:rPr>
              <w:t xml:space="preserve"> Gentoo</w:t>
            </w:r>
            <w:r w:rsidRPr="4F06C755">
              <w:rPr>
                <w:rFonts w:ascii="Arial" w:hAnsi="Arial" w:cs="Arial"/>
                <w:sz w:val="24"/>
                <w:szCs w:val="24"/>
              </w:rPr>
              <w:t xml:space="preserve">’ in relation to complaints posted on social media channels. </w:t>
            </w:r>
          </w:p>
          <w:p w14:paraId="0B4E4C80" w14:textId="4BB98F7A" w:rsidR="00013E04" w:rsidRDefault="1AC4B77B" w:rsidP="11F30872">
            <w:pPr>
              <w:spacing w:line="240" w:lineRule="auto"/>
              <w:rPr>
                <w:rFonts w:ascii="Arial" w:hAnsi="Arial" w:cs="Arial"/>
                <w:sz w:val="24"/>
                <w:szCs w:val="24"/>
              </w:rPr>
            </w:pPr>
            <w:r w:rsidRPr="10D624F7">
              <w:rPr>
                <w:rFonts w:ascii="Arial" w:hAnsi="Arial" w:cs="Arial"/>
                <w:sz w:val="24"/>
                <w:szCs w:val="24"/>
              </w:rPr>
              <w:t>Service requests (own it, fix its) updated</w:t>
            </w:r>
          </w:p>
          <w:p w14:paraId="2E502945" w14:textId="1E1911A5" w:rsidR="00013E04" w:rsidRDefault="7E8240B9" w:rsidP="24F9DFE9">
            <w:pPr>
              <w:spacing w:line="240" w:lineRule="auto"/>
              <w:rPr>
                <w:rFonts w:ascii="Arial" w:hAnsi="Arial" w:cs="Arial"/>
                <w:sz w:val="24"/>
                <w:szCs w:val="24"/>
              </w:rPr>
            </w:pPr>
            <w:r w:rsidRPr="10D624F7">
              <w:rPr>
                <w:rFonts w:ascii="Arial" w:hAnsi="Arial" w:cs="Arial"/>
                <w:sz w:val="24"/>
                <w:szCs w:val="24"/>
              </w:rPr>
              <w:t>Removed section on unreasonable behaviour. New line added around treating all customers with dignity and respect</w:t>
            </w:r>
          </w:p>
        </w:tc>
        <w:tc>
          <w:tcPr>
            <w:tcW w:w="1392" w:type="dxa"/>
            <w:tcBorders>
              <w:top w:val="single" w:sz="6" w:space="0" w:color="auto"/>
              <w:left w:val="single" w:sz="6" w:space="0" w:color="auto"/>
              <w:bottom w:val="single" w:sz="6" w:space="0" w:color="auto"/>
              <w:right w:val="single" w:sz="6" w:space="0" w:color="auto"/>
            </w:tcBorders>
            <w:vAlign w:val="center"/>
          </w:tcPr>
          <w:p w14:paraId="00B76EC4" w14:textId="6C734E8D" w:rsidR="6E2B455B" w:rsidRDefault="6E2B455B" w:rsidP="24F9DFE9">
            <w:pPr>
              <w:spacing w:line="240" w:lineRule="auto"/>
              <w:rPr>
                <w:rFonts w:ascii="Arial" w:hAnsi="Arial" w:cs="Arial"/>
                <w:sz w:val="24"/>
                <w:szCs w:val="24"/>
              </w:rPr>
            </w:pPr>
            <w:r w:rsidRPr="24F9DFE9">
              <w:rPr>
                <w:rFonts w:ascii="Arial" w:hAnsi="Arial" w:cs="Arial"/>
                <w:sz w:val="24"/>
                <w:szCs w:val="24"/>
              </w:rPr>
              <w:t>Michael McGuigan</w:t>
            </w:r>
          </w:p>
        </w:tc>
        <w:tc>
          <w:tcPr>
            <w:tcW w:w="1630" w:type="dxa"/>
            <w:tcBorders>
              <w:top w:val="single" w:sz="6" w:space="0" w:color="auto"/>
              <w:left w:val="single" w:sz="6" w:space="0" w:color="auto"/>
              <w:bottom w:val="single" w:sz="6" w:space="0" w:color="auto"/>
              <w:right w:val="single" w:sz="6" w:space="0" w:color="auto"/>
            </w:tcBorders>
            <w:vAlign w:val="center"/>
          </w:tcPr>
          <w:p w14:paraId="49D8B31F" w14:textId="5A3D61DE" w:rsidR="6E2B455B" w:rsidRDefault="44652AAF" w:rsidP="24F9DFE9">
            <w:pPr>
              <w:spacing w:line="240" w:lineRule="auto"/>
              <w:rPr>
                <w:rFonts w:ascii="Arial" w:hAnsi="Arial" w:cs="Arial"/>
                <w:sz w:val="24"/>
                <w:szCs w:val="24"/>
              </w:rPr>
            </w:pPr>
            <w:r w:rsidRPr="10D624F7">
              <w:rPr>
                <w:rFonts w:ascii="Arial" w:hAnsi="Arial" w:cs="Arial"/>
                <w:sz w:val="24"/>
                <w:szCs w:val="24"/>
              </w:rPr>
              <w:t xml:space="preserve">July </w:t>
            </w:r>
            <w:r w:rsidR="41143D84" w:rsidRPr="10D624F7">
              <w:rPr>
                <w:rFonts w:ascii="Arial" w:hAnsi="Arial" w:cs="Arial"/>
                <w:sz w:val="24"/>
                <w:szCs w:val="24"/>
              </w:rPr>
              <w:t>2024</w:t>
            </w:r>
          </w:p>
        </w:tc>
      </w:tr>
    </w:tbl>
    <w:p w14:paraId="647EEF38" w14:textId="36400CBE" w:rsidR="00274780" w:rsidRDefault="00274780" w:rsidP="24F9DFE9">
      <w:pPr>
        <w:shd w:val="clear" w:color="auto" w:fill="FFFFFF" w:themeFill="background1"/>
        <w:spacing w:after="0" w:line="240" w:lineRule="auto"/>
        <w:contextualSpacing/>
        <w:outlineLvl w:val="1"/>
        <w:rPr>
          <w:rFonts w:ascii="Arial" w:hAnsi="Arial" w:cs="Arial"/>
          <w:b/>
          <w:bCs/>
          <w:sz w:val="28"/>
          <w:szCs w:val="28"/>
        </w:rPr>
      </w:pPr>
    </w:p>
    <w:p w14:paraId="5482D4E8" w14:textId="744D671B" w:rsidR="24F9DFE9" w:rsidRDefault="24F9DFE9" w:rsidP="24F9DFE9">
      <w:pPr>
        <w:shd w:val="clear" w:color="auto" w:fill="FFFFFF" w:themeFill="background1"/>
        <w:spacing w:after="0"/>
        <w:contextualSpacing/>
        <w:outlineLvl w:val="1"/>
        <w:rPr>
          <w:rFonts w:ascii="Arial" w:hAnsi="Arial" w:cs="Arial"/>
          <w:b/>
          <w:bCs/>
          <w:sz w:val="28"/>
          <w:szCs w:val="28"/>
        </w:rPr>
      </w:pPr>
    </w:p>
    <w:p w14:paraId="6E6BCEE2" w14:textId="05CD0110" w:rsidR="24F9DFE9" w:rsidRDefault="24F9DFE9" w:rsidP="24F9DFE9">
      <w:pPr>
        <w:shd w:val="clear" w:color="auto" w:fill="FFFFFF" w:themeFill="background1"/>
        <w:spacing w:after="0"/>
        <w:contextualSpacing/>
        <w:outlineLvl w:val="1"/>
        <w:rPr>
          <w:rFonts w:ascii="Arial" w:hAnsi="Arial" w:cs="Arial"/>
          <w:b/>
          <w:bCs/>
          <w:sz w:val="28"/>
          <w:szCs w:val="28"/>
        </w:rPr>
      </w:pPr>
    </w:p>
    <w:p w14:paraId="152BA1C6" w14:textId="0D49D50C" w:rsidR="00274780" w:rsidRDefault="00274780" w:rsidP="00274780">
      <w:pPr>
        <w:spacing w:after="0" w:line="240" w:lineRule="auto"/>
        <w:contextualSpacing/>
        <w:rPr>
          <w:rFonts w:ascii="Arial" w:hAnsi="Arial" w:cs="Arial"/>
          <w:sz w:val="32"/>
          <w:szCs w:val="32"/>
        </w:rPr>
      </w:pPr>
      <w:r>
        <w:rPr>
          <w:rFonts w:ascii="Arial" w:hAnsi="Arial" w:cs="Arial"/>
          <w:sz w:val="32"/>
          <w:szCs w:val="32"/>
        </w:rPr>
        <w:t xml:space="preserve">Appendix A </w:t>
      </w:r>
    </w:p>
    <w:p w14:paraId="52769FD3" w14:textId="29643F59" w:rsidR="24F9DFE9" w:rsidRDefault="24F9DFE9" w:rsidP="24F9DFE9">
      <w:pPr>
        <w:spacing w:after="0" w:line="240" w:lineRule="auto"/>
        <w:contextualSpacing/>
        <w:rPr>
          <w:rFonts w:ascii="Arial" w:hAnsi="Arial" w:cs="Arial"/>
          <w:sz w:val="32"/>
          <w:szCs w:val="32"/>
        </w:rPr>
      </w:pPr>
    </w:p>
    <w:p w14:paraId="6951D930" w14:textId="77777777" w:rsidR="00274780" w:rsidRPr="003F3825" w:rsidRDefault="00274780" w:rsidP="00274780">
      <w:pPr>
        <w:rPr>
          <w:rFonts w:ascii="Arial" w:hAnsi="Arial" w:cs="Arial"/>
          <w:b/>
          <w:bCs/>
          <w:sz w:val="24"/>
          <w:szCs w:val="24"/>
        </w:rPr>
      </w:pPr>
      <w:r w:rsidRPr="003F3825">
        <w:rPr>
          <w:rFonts w:ascii="Arial" w:hAnsi="Arial" w:cs="Arial"/>
          <w:b/>
          <w:bCs/>
          <w:sz w:val="24"/>
          <w:szCs w:val="24"/>
        </w:rPr>
        <w:t xml:space="preserve">Legislation and regulation </w:t>
      </w:r>
    </w:p>
    <w:p w14:paraId="0406025F" w14:textId="77777777" w:rsidR="00274780" w:rsidRPr="003F3825" w:rsidRDefault="00274780" w:rsidP="00274780">
      <w:pPr>
        <w:rPr>
          <w:rFonts w:ascii="Arial" w:hAnsi="Arial" w:cs="Arial"/>
          <w:sz w:val="24"/>
          <w:szCs w:val="24"/>
        </w:rPr>
      </w:pPr>
      <w:r w:rsidRPr="003F3825">
        <w:rPr>
          <w:rFonts w:ascii="Arial" w:hAnsi="Arial" w:cs="Arial"/>
          <w:sz w:val="24"/>
          <w:szCs w:val="24"/>
        </w:rPr>
        <w:t xml:space="preserve">The Director of Marketing and Engagement will ensure this policy has regard to all legislation, regulation, and best practice. </w:t>
      </w:r>
    </w:p>
    <w:p w14:paraId="7595BA9E" w14:textId="77777777" w:rsidR="00274780" w:rsidRPr="003F3825" w:rsidRDefault="00274780" w:rsidP="00274780">
      <w:pPr>
        <w:rPr>
          <w:rFonts w:ascii="Arial" w:hAnsi="Arial" w:cs="Arial"/>
          <w:sz w:val="24"/>
          <w:szCs w:val="24"/>
        </w:rPr>
      </w:pPr>
      <w:r w:rsidRPr="003F3825">
        <w:rPr>
          <w:rFonts w:ascii="Arial" w:hAnsi="Arial" w:cs="Arial"/>
          <w:sz w:val="24"/>
          <w:szCs w:val="24"/>
        </w:rPr>
        <w:t xml:space="preserve">The Regulator of Social Housing (RSH) has responsibility for the regulation of social housing providers in England. The RSH as set our regulatory framework which includes standards providers must meet. This includes the Tenant Involvement and Empowerment Standard. </w:t>
      </w:r>
    </w:p>
    <w:p w14:paraId="0C2543E0" w14:textId="77777777" w:rsidR="00274780" w:rsidRDefault="00274780" w:rsidP="00274780">
      <w:pPr>
        <w:rPr>
          <w:rFonts w:ascii="Arial" w:hAnsi="Arial" w:cs="Arial"/>
          <w:sz w:val="24"/>
          <w:szCs w:val="24"/>
        </w:rPr>
      </w:pPr>
      <w:r w:rsidRPr="5FA442F2">
        <w:rPr>
          <w:rFonts w:ascii="Arial" w:hAnsi="Arial" w:cs="Arial"/>
          <w:sz w:val="24"/>
          <w:szCs w:val="24"/>
        </w:rPr>
        <w:t xml:space="preserve">The Localism Act 2011 created The Housing Ombudsman Service, customers have the right to contact The Housing Ombudsman Service at any time for advice and support regarding their complaint. </w:t>
      </w:r>
    </w:p>
    <w:p w14:paraId="6C10D694" w14:textId="53459973" w:rsidR="00D433D3" w:rsidRPr="003F3825" w:rsidRDefault="00D433D3" w:rsidP="00274780">
      <w:pPr>
        <w:rPr>
          <w:rFonts w:ascii="Arial" w:hAnsi="Arial" w:cs="Arial"/>
          <w:sz w:val="24"/>
          <w:szCs w:val="24"/>
        </w:rPr>
      </w:pPr>
      <w:r w:rsidRPr="4F06C755">
        <w:rPr>
          <w:rFonts w:ascii="Arial" w:eastAsia="Arial" w:hAnsi="Arial" w:cs="Arial"/>
          <w:color w:val="000000" w:themeColor="text1"/>
          <w:sz w:val="24"/>
          <w:szCs w:val="24"/>
          <w:lang w:val="en-US"/>
        </w:rPr>
        <w:t>The Building Safety Regulator oversees the implementation of the regulatory framework for high-rise residential buildings in England.   These are buildings that are over 18m high or over seven stories.  Customers can refer a complaint to the Building Safety Regulator if their complaint relates to a</w:t>
      </w:r>
      <w:r w:rsidRPr="4F06C755">
        <w:rPr>
          <w:rFonts w:ascii="Arial" w:eastAsia="Arial" w:hAnsi="Arial" w:cs="Arial"/>
          <w:color w:val="000000" w:themeColor="text1"/>
          <w:sz w:val="24"/>
          <w:szCs w:val="24"/>
        </w:rPr>
        <w:t>n issue that could cause structural failure or spread of fire (building safety risks) in a high-rise residential building, or the performance of Gentoo to manage these risks</w:t>
      </w:r>
    </w:p>
    <w:p w14:paraId="0CA9A140" w14:textId="177E807E" w:rsidR="00274780" w:rsidRPr="003F3825" w:rsidRDefault="00274780" w:rsidP="00274780">
      <w:pPr>
        <w:rPr>
          <w:rFonts w:ascii="Arial" w:hAnsi="Arial" w:cs="Arial"/>
          <w:sz w:val="24"/>
          <w:szCs w:val="24"/>
        </w:rPr>
      </w:pPr>
      <w:r w:rsidRPr="4F06C755">
        <w:rPr>
          <w:rFonts w:ascii="Arial" w:hAnsi="Arial" w:cs="Arial"/>
          <w:sz w:val="24"/>
          <w:szCs w:val="24"/>
        </w:rPr>
        <w:t>The Complaints and Compliments Policy and Procedure has been designed to deliver our service in line with The Housing Ombudsman Complaint Handling Code</w:t>
      </w:r>
      <w:r w:rsidR="00D433D3" w:rsidRPr="4F06C755">
        <w:rPr>
          <w:rFonts w:ascii="Arial" w:hAnsi="Arial" w:cs="Arial"/>
          <w:sz w:val="24"/>
          <w:szCs w:val="24"/>
        </w:rPr>
        <w:t xml:space="preserve"> and the requirements of the Buildi</w:t>
      </w:r>
      <w:r w:rsidR="007840AC" w:rsidRPr="4F06C755">
        <w:rPr>
          <w:rFonts w:ascii="Arial" w:hAnsi="Arial" w:cs="Arial"/>
          <w:sz w:val="24"/>
          <w:szCs w:val="24"/>
        </w:rPr>
        <w:t>ng Safety Act 2022.</w:t>
      </w:r>
    </w:p>
    <w:p w14:paraId="629BC28E" w14:textId="77777777" w:rsidR="00274780" w:rsidRPr="003F3825" w:rsidRDefault="00274780" w:rsidP="00274780">
      <w:pPr>
        <w:rPr>
          <w:rFonts w:ascii="Arial" w:hAnsi="Arial" w:cs="Arial"/>
          <w:sz w:val="24"/>
          <w:szCs w:val="24"/>
        </w:rPr>
      </w:pPr>
      <w:r w:rsidRPr="003F3825">
        <w:rPr>
          <w:rFonts w:ascii="Arial" w:hAnsi="Arial" w:cs="Arial"/>
          <w:sz w:val="24"/>
          <w:szCs w:val="24"/>
        </w:rPr>
        <w:t xml:space="preserve">The key legislation applicable to this policy is: </w:t>
      </w:r>
    </w:p>
    <w:p w14:paraId="0C83A52B" w14:textId="77777777" w:rsidR="00274780" w:rsidRPr="003F3825" w:rsidRDefault="00274780" w:rsidP="00274780">
      <w:pPr>
        <w:pStyle w:val="ListParagraph"/>
        <w:numPr>
          <w:ilvl w:val="0"/>
          <w:numId w:val="34"/>
        </w:numPr>
        <w:rPr>
          <w:rFonts w:ascii="Arial" w:hAnsi="Arial" w:cs="Arial"/>
          <w:sz w:val="24"/>
          <w:szCs w:val="24"/>
        </w:rPr>
      </w:pPr>
      <w:r w:rsidRPr="003F3825">
        <w:rPr>
          <w:rFonts w:ascii="Arial" w:hAnsi="Arial" w:cs="Arial"/>
          <w:sz w:val="24"/>
          <w:szCs w:val="24"/>
        </w:rPr>
        <w:t>Localism Act 2011</w:t>
      </w:r>
    </w:p>
    <w:p w14:paraId="31642575" w14:textId="77777777" w:rsidR="00274780" w:rsidRPr="003F3825" w:rsidRDefault="00274780" w:rsidP="00274780">
      <w:pPr>
        <w:pStyle w:val="ListParagraph"/>
        <w:numPr>
          <w:ilvl w:val="0"/>
          <w:numId w:val="34"/>
        </w:numPr>
        <w:rPr>
          <w:rFonts w:ascii="Arial" w:hAnsi="Arial" w:cs="Arial"/>
          <w:sz w:val="24"/>
          <w:szCs w:val="24"/>
        </w:rPr>
      </w:pPr>
      <w:r w:rsidRPr="003F3825">
        <w:rPr>
          <w:rFonts w:ascii="Arial" w:hAnsi="Arial" w:cs="Arial"/>
          <w:sz w:val="24"/>
          <w:szCs w:val="24"/>
        </w:rPr>
        <w:t>Equality Act 2010</w:t>
      </w:r>
    </w:p>
    <w:p w14:paraId="69FDD43D" w14:textId="77777777" w:rsidR="00274780" w:rsidRPr="003F3825" w:rsidRDefault="00274780" w:rsidP="00274780">
      <w:pPr>
        <w:pStyle w:val="ListParagraph"/>
        <w:numPr>
          <w:ilvl w:val="0"/>
          <w:numId w:val="34"/>
        </w:numPr>
        <w:rPr>
          <w:rFonts w:ascii="Arial" w:hAnsi="Arial" w:cs="Arial"/>
          <w:sz w:val="24"/>
          <w:szCs w:val="24"/>
        </w:rPr>
      </w:pPr>
      <w:r w:rsidRPr="003F3825">
        <w:rPr>
          <w:rFonts w:ascii="Arial" w:hAnsi="Arial" w:cs="Arial"/>
          <w:sz w:val="24"/>
          <w:szCs w:val="24"/>
        </w:rPr>
        <w:t>Data Protection Act 2018</w:t>
      </w:r>
    </w:p>
    <w:p w14:paraId="49C42717" w14:textId="77777777" w:rsidR="00274780" w:rsidRDefault="00274780" w:rsidP="00274780">
      <w:pPr>
        <w:pStyle w:val="ListParagraph"/>
        <w:numPr>
          <w:ilvl w:val="0"/>
          <w:numId w:val="34"/>
        </w:numPr>
        <w:rPr>
          <w:rFonts w:ascii="Arial" w:hAnsi="Arial" w:cs="Arial"/>
          <w:sz w:val="24"/>
          <w:szCs w:val="24"/>
        </w:rPr>
      </w:pPr>
      <w:r w:rsidRPr="4F06C755">
        <w:rPr>
          <w:rFonts w:ascii="Arial" w:hAnsi="Arial" w:cs="Arial"/>
          <w:sz w:val="24"/>
          <w:szCs w:val="24"/>
        </w:rPr>
        <w:t xml:space="preserve">Housing Act 2004 </w:t>
      </w:r>
    </w:p>
    <w:p w14:paraId="4EC68617" w14:textId="17BDC965" w:rsidR="007840AC" w:rsidRPr="003F3825" w:rsidRDefault="007840AC" w:rsidP="00274780">
      <w:pPr>
        <w:pStyle w:val="ListParagraph"/>
        <w:numPr>
          <w:ilvl w:val="0"/>
          <w:numId w:val="34"/>
        </w:numPr>
        <w:rPr>
          <w:rFonts w:ascii="Arial" w:hAnsi="Arial" w:cs="Arial"/>
          <w:sz w:val="24"/>
          <w:szCs w:val="24"/>
        </w:rPr>
      </w:pPr>
      <w:r w:rsidRPr="4F06C755">
        <w:rPr>
          <w:rFonts w:ascii="Arial" w:hAnsi="Arial" w:cs="Arial"/>
          <w:sz w:val="24"/>
          <w:szCs w:val="24"/>
        </w:rPr>
        <w:lastRenderedPageBreak/>
        <w:t>Building Safety Act 2022</w:t>
      </w:r>
    </w:p>
    <w:p w14:paraId="051C6BA9" w14:textId="77777777" w:rsidR="00274780" w:rsidRDefault="00274780" w:rsidP="00274780">
      <w:pPr>
        <w:rPr>
          <w:rFonts w:ascii="Arial" w:hAnsi="Arial" w:cs="Arial"/>
          <w:sz w:val="24"/>
          <w:szCs w:val="24"/>
        </w:rPr>
      </w:pPr>
      <w:r w:rsidRPr="003F3825">
        <w:rPr>
          <w:rFonts w:ascii="Arial" w:hAnsi="Arial" w:cs="Arial"/>
          <w:sz w:val="24"/>
          <w:szCs w:val="24"/>
        </w:rPr>
        <w:t xml:space="preserve">The key regulation applicable to this policy is: </w:t>
      </w:r>
    </w:p>
    <w:p w14:paraId="2E5ADEC1" w14:textId="77777777" w:rsidR="00274780" w:rsidRPr="00FD5403" w:rsidRDefault="00274780" w:rsidP="00274780">
      <w:pPr>
        <w:pStyle w:val="ListParagraph"/>
        <w:numPr>
          <w:ilvl w:val="0"/>
          <w:numId w:val="35"/>
        </w:numPr>
        <w:rPr>
          <w:rFonts w:ascii="Arial" w:hAnsi="Arial" w:cs="Arial"/>
          <w:sz w:val="24"/>
          <w:szCs w:val="24"/>
        </w:rPr>
      </w:pPr>
      <w:r w:rsidRPr="003F3825">
        <w:rPr>
          <w:rFonts w:ascii="Arial" w:hAnsi="Arial" w:cs="Arial"/>
          <w:sz w:val="24"/>
          <w:szCs w:val="24"/>
        </w:rPr>
        <w:t xml:space="preserve">The Housing Ombudsman Complaint Handling Code </w:t>
      </w:r>
    </w:p>
    <w:p w14:paraId="6F2059F8" w14:textId="77777777" w:rsidR="00274780" w:rsidRPr="003F3825" w:rsidRDefault="00274780" w:rsidP="00274780">
      <w:pPr>
        <w:pStyle w:val="ListParagraph"/>
        <w:numPr>
          <w:ilvl w:val="0"/>
          <w:numId w:val="35"/>
        </w:numPr>
        <w:rPr>
          <w:rFonts w:ascii="Arial" w:hAnsi="Arial" w:cs="Arial"/>
          <w:sz w:val="24"/>
          <w:szCs w:val="24"/>
        </w:rPr>
      </w:pPr>
      <w:r w:rsidRPr="003F3825">
        <w:rPr>
          <w:rFonts w:ascii="Arial" w:hAnsi="Arial" w:cs="Arial"/>
          <w:sz w:val="24"/>
          <w:szCs w:val="24"/>
        </w:rPr>
        <w:t xml:space="preserve">Regulation prescribed by the Financial Conduct Authority </w:t>
      </w:r>
    </w:p>
    <w:p w14:paraId="4728605A" w14:textId="77777777" w:rsidR="00274780" w:rsidRPr="003F3825" w:rsidRDefault="00274780" w:rsidP="00274780">
      <w:pPr>
        <w:pStyle w:val="ListParagraph"/>
        <w:numPr>
          <w:ilvl w:val="0"/>
          <w:numId w:val="35"/>
        </w:numPr>
        <w:rPr>
          <w:rFonts w:ascii="Arial" w:hAnsi="Arial" w:cs="Arial"/>
          <w:sz w:val="24"/>
          <w:szCs w:val="24"/>
        </w:rPr>
      </w:pPr>
      <w:r w:rsidRPr="003F3825">
        <w:rPr>
          <w:rFonts w:ascii="Arial" w:hAnsi="Arial" w:cs="Arial"/>
          <w:sz w:val="24"/>
          <w:szCs w:val="24"/>
        </w:rPr>
        <w:t>The Regulator of Social Housing Tenant Involvement and Empowerment Standard</w:t>
      </w:r>
    </w:p>
    <w:p w14:paraId="73052DD7" w14:textId="77777777" w:rsidR="00274780" w:rsidRPr="003F3825" w:rsidRDefault="00274780" w:rsidP="00274780">
      <w:pPr>
        <w:pStyle w:val="ListParagraph"/>
        <w:numPr>
          <w:ilvl w:val="0"/>
          <w:numId w:val="35"/>
        </w:numPr>
        <w:rPr>
          <w:rFonts w:ascii="Arial" w:hAnsi="Arial" w:cs="Arial"/>
          <w:sz w:val="24"/>
          <w:szCs w:val="24"/>
        </w:rPr>
      </w:pPr>
      <w:r w:rsidRPr="003F3825">
        <w:rPr>
          <w:rFonts w:ascii="Arial" w:hAnsi="Arial" w:cs="Arial"/>
          <w:sz w:val="24"/>
          <w:szCs w:val="24"/>
        </w:rPr>
        <w:t>Information Commissioners Office – constituency casework of Members of Parliament and the processing of sensitive persona data</w:t>
      </w:r>
    </w:p>
    <w:p w14:paraId="28BC8672" w14:textId="77777777" w:rsidR="00274780" w:rsidRDefault="00274780" w:rsidP="00274780">
      <w:pPr>
        <w:pStyle w:val="NoSpacing"/>
        <w:rPr>
          <w:rFonts w:ascii="Arial" w:hAnsi="Arial" w:cs="Arial"/>
          <w:sz w:val="24"/>
          <w:szCs w:val="24"/>
        </w:rPr>
      </w:pPr>
    </w:p>
    <w:p w14:paraId="637E8845" w14:textId="77777777" w:rsidR="00274780" w:rsidRPr="003F3825" w:rsidRDefault="00274780" w:rsidP="00274780">
      <w:pPr>
        <w:pStyle w:val="NoSpacing"/>
        <w:rPr>
          <w:rFonts w:ascii="Arial" w:hAnsi="Arial" w:cs="Arial"/>
          <w:sz w:val="24"/>
          <w:szCs w:val="24"/>
        </w:rPr>
      </w:pPr>
      <w:r w:rsidRPr="003F3825">
        <w:rPr>
          <w:rFonts w:ascii="Arial" w:hAnsi="Arial" w:cs="Arial"/>
          <w:sz w:val="24"/>
          <w:szCs w:val="24"/>
        </w:rPr>
        <w:t>The Housing Ombudsman Service:</w:t>
      </w:r>
    </w:p>
    <w:p w14:paraId="083EBC80" w14:textId="77777777" w:rsidR="00274780" w:rsidRPr="003F3825" w:rsidRDefault="00274780" w:rsidP="00274780">
      <w:pPr>
        <w:pStyle w:val="NoSpacing"/>
        <w:rPr>
          <w:rFonts w:ascii="Arial" w:hAnsi="Arial" w:cs="Arial"/>
          <w:sz w:val="24"/>
          <w:szCs w:val="24"/>
        </w:rPr>
      </w:pPr>
      <w:r w:rsidRPr="003F3825">
        <w:rPr>
          <w:rFonts w:ascii="Arial" w:hAnsi="Arial" w:cs="Arial"/>
          <w:sz w:val="24"/>
          <w:szCs w:val="24"/>
        </w:rPr>
        <w:t xml:space="preserve">0300 111 3000 </w:t>
      </w:r>
    </w:p>
    <w:p w14:paraId="69D23085" w14:textId="77777777" w:rsidR="00274780" w:rsidRPr="00827016" w:rsidRDefault="00184ED8" w:rsidP="00274780">
      <w:pPr>
        <w:pStyle w:val="NoSpacing"/>
        <w:rPr>
          <w:rFonts w:ascii="Arial" w:hAnsi="Arial" w:cs="Arial"/>
          <w:color w:val="000000" w:themeColor="text1"/>
          <w:sz w:val="24"/>
          <w:szCs w:val="24"/>
        </w:rPr>
      </w:pPr>
      <w:hyperlink r:id="rId10" w:history="1">
        <w:r w:rsidR="00274780" w:rsidRPr="00827016">
          <w:rPr>
            <w:rStyle w:val="Hyperlink"/>
            <w:rFonts w:ascii="Arial" w:hAnsi="Arial" w:cs="Arial"/>
            <w:color w:val="000000" w:themeColor="text1"/>
            <w:sz w:val="24"/>
            <w:szCs w:val="24"/>
          </w:rPr>
          <w:t>Info@housing-ombudsman.org.uk</w:t>
        </w:r>
      </w:hyperlink>
      <w:r w:rsidR="00274780" w:rsidRPr="00827016">
        <w:rPr>
          <w:rFonts w:ascii="Arial" w:hAnsi="Arial" w:cs="Arial"/>
          <w:color w:val="000000" w:themeColor="text1"/>
          <w:sz w:val="24"/>
          <w:szCs w:val="24"/>
        </w:rPr>
        <w:t xml:space="preserve"> </w:t>
      </w:r>
    </w:p>
    <w:p w14:paraId="3F9C5D18" w14:textId="77777777" w:rsidR="00274780" w:rsidRPr="003F3825" w:rsidRDefault="00274780" w:rsidP="00274780">
      <w:pPr>
        <w:pStyle w:val="NoSpacing"/>
        <w:rPr>
          <w:rFonts w:ascii="Arial" w:hAnsi="Arial" w:cs="Arial"/>
          <w:sz w:val="24"/>
          <w:szCs w:val="24"/>
        </w:rPr>
      </w:pPr>
      <w:r w:rsidRPr="003F3825">
        <w:rPr>
          <w:rFonts w:ascii="Arial" w:hAnsi="Arial" w:cs="Arial"/>
          <w:sz w:val="24"/>
          <w:szCs w:val="24"/>
        </w:rPr>
        <w:t>PO Box 152</w:t>
      </w:r>
    </w:p>
    <w:p w14:paraId="6CAC4871" w14:textId="77777777" w:rsidR="00274780" w:rsidRPr="003F3825" w:rsidRDefault="00274780" w:rsidP="00274780">
      <w:pPr>
        <w:pStyle w:val="NoSpacing"/>
        <w:rPr>
          <w:rFonts w:ascii="Arial" w:hAnsi="Arial" w:cs="Arial"/>
          <w:sz w:val="24"/>
          <w:szCs w:val="24"/>
        </w:rPr>
      </w:pPr>
      <w:r w:rsidRPr="003F3825">
        <w:rPr>
          <w:rFonts w:ascii="Arial" w:hAnsi="Arial" w:cs="Arial"/>
          <w:sz w:val="24"/>
          <w:szCs w:val="24"/>
        </w:rPr>
        <w:t>Liverpool</w:t>
      </w:r>
    </w:p>
    <w:p w14:paraId="28641861" w14:textId="77777777" w:rsidR="00274780" w:rsidRPr="003F3825" w:rsidRDefault="00274780" w:rsidP="00274780">
      <w:pPr>
        <w:pStyle w:val="NoSpacing"/>
        <w:rPr>
          <w:rFonts w:ascii="Arial" w:hAnsi="Arial" w:cs="Arial"/>
          <w:sz w:val="24"/>
          <w:szCs w:val="24"/>
        </w:rPr>
      </w:pPr>
      <w:r w:rsidRPr="003F3825">
        <w:rPr>
          <w:rFonts w:ascii="Arial" w:hAnsi="Arial" w:cs="Arial"/>
          <w:sz w:val="24"/>
          <w:szCs w:val="24"/>
        </w:rPr>
        <w:t>L33 7WQ</w:t>
      </w:r>
    </w:p>
    <w:p w14:paraId="2308087F" w14:textId="77777777" w:rsidR="00274780" w:rsidRDefault="00274780" w:rsidP="00274780">
      <w:pPr>
        <w:ind w:left="360"/>
        <w:rPr>
          <w:rFonts w:ascii="Arial" w:hAnsi="Arial" w:cs="Arial"/>
          <w:sz w:val="24"/>
          <w:szCs w:val="24"/>
        </w:rPr>
      </w:pPr>
    </w:p>
    <w:p w14:paraId="036A3992" w14:textId="477C2438" w:rsidR="74A4101D" w:rsidRDefault="00346DDA" w:rsidP="5FA442F2">
      <w:pPr>
        <w:rPr>
          <w:rFonts w:ascii="Arial" w:hAnsi="Arial" w:cs="Arial"/>
          <w:sz w:val="24"/>
          <w:szCs w:val="24"/>
        </w:rPr>
      </w:pPr>
      <w:r w:rsidRPr="4F06C755">
        <w:rPr>
          <w:rFonts w:ascii="Arial" w:hAnsi="Arial" w:cs="Arial"/>
          <w:sz w:val="24"/>
          <w:szCs w:val="24"/>
        </w:rPr>
        <w:t>Information on the requirements of the Buildi</w:t>
      </w:r>
      <w:r w:rsidR="76FBE805" w:rsidRPr="4F06C755">
        <w:rPr>
          <w:rFonts w:ascii="Arial" w:hAnsi="Arial" w:cs="Arial"/>
          <w:sz w:val="24"/>
          <w:szCs w:val="24"/>
        </w:rPr>
        <w:t>n</w:t>
      </w:r>
      <w:r w:rsidRPr="4F06C755">
        <w:rPr>
          <w:rFonts w:ascii="Arial" w:hAnsi="Arial" w:cs="Arial"/>
          <w:sz w:val="24"/>
          <w:szCs w:val="24"/>
        </w:rPr>
        <w:t xml:space="preserve">g Safety Act to develop a complaints system for building safety in high-rise residential buildings can be </w:t>
      </w:r>
      <w:r w:rsidR="7FEBD6DD" w:rsidRPr="4F06C755">
        <w:rPr>
          <w:rFonts w:ascii="Arial" w:hAnsi="Arial" w:cs="Arial"/>
          <w:sz w:val="24"/>
          <w:szCs w:val="24"/>
        </w:rPr>
        <w:t>accessed via the link below</w:t>
      </w:r>
      <w:r w:rsidR="3247C169" w:rsidRPr="4F06C755">
        <w:rPr>
          <w:rFonts w:ascii="Arial" w:hAnsi="Arial" w:cs="Arial"/>
          <w:sz w:val="24"/>
          <w:szCs w:val="24"/>
        </w:rPr>
        <w:t xml:space="preserve"> - </w:t>
      </w:r>
    </w:p>
    <w:p w14:paraId="680DF993" w14:textId="15768576" w:rsidR="7FEBD6DD" w:rsidRDefault="00184ED8" w:rsidP="5FA442F2">
      <w:pPr>
        <w:rPr>
          <w:rFonts w:ascii="Arial" w:eastAsia="Arial" w:hAnsi="Arial" w:cs="Arial"/>
          <w:sz w:val="24"/>
          <w:szCs w:val="24"/>
        </w:rPr>
      </w:pPr>
      <w:hyperlink r:id="rId11">
        <w:r w:rsidR="7FEBD6DD" w:rsidRPr="4F06C755">
          <w:rPr>
            <w:rStyle w:val="Hyperlink"/>
            <w:rFonts w:ascii="Arial" w:eastAsia="Arial" w:hAnsi="Arial" w:cs="Arial"/>
            <w:color w:val="0563C1"/>
            <w:sz w:val="24"/>
            <w:szCs w:val="24"/>
          </w:rPr>
          <w:t>https://www.gov.uk/guidance/operating-a-complaints-system-for-building-safety-in-a-high-rise-residential-building</w:t>
        </w:r>
      </w:hyperlink>
    </w:p>
    <w:p w14:paraId="3F50BC4C" w14:textId="21D7215C" w:rsidR="24F9DFE9" w:rsidRDefault="24F9DFE9" w:rsidP="24F9DFE9">
      <w:pPr>
        <w:spacing w:after="0" w:line="240" w:lineRule="auto"/>
        <w:contextualSpacing/>
        <w:rPr>
          <w:rFonts w:ascii="Arial" w:hAnsi="Arial" w:cs="Arial"/>
          <w:sz w:val="32"/>
          <w:szCs w:val="32"/>
        </w:rPr>
      </w:pPr>
    </w:p>
    <w:p w14:paraId="4915578A" w14:textId="41BE1C62" w:rsidR="00274780" w:rsidRDefault="00274780" w:rsidP="00274780">
      <w:pPr>
        <w:spacing w:after="0" w:line="240" w:lineRule="auto"/>
        <w:contextualSpacing/>
        <w:rPr>
          <w:rFonts w:ascii="Arial" w:hAnsi="Arial" w:cs="Arial"/>
          <w:sz w:val="32"/>
          <w:szCs w:val="32"/>
        </w:rPr>
      </w:pPr>
      <w:r>
        <w:rPr>
          <w:rFonts w:ascii="Arial" w:hAnsi="Arial" w:cs="Arial"/>
          <w:sz w:val="32"/>
          <w:szCs w:val="32"/>
        </w:rPr>
        <w:t>Appendix B</w:t>
      </w:r>
    </w:p>
    <w:p w14:paraId="52CC2884" w14:textId="77777777" w:rsidR="00274780" w:rsidRDefault="00274780" w:rsidP="00274780">
      <w:pPr>
        <w:spacing w:after="0" w:line="240" w:lineRule="auto"/>
        <w:contextualSpacing/>
        <w:rPr>
          <w:rFonts w:ascii="Arial" w:hAnsi="Arial" w:cs="Arial"/>
          <w:sz w:val="32"/>
          <w:szCs w:val="32"/>
        </w:rPr>
      </w:pPr>
    </w:p>
    <w:p w14:paraId="7D3B328E" w14:textId="77777777" w:rsidR="00274780" w:rsidRPr="007070F2" w:rsidRDefault="00274780" w:rsidP="00274780">
      <w:pPr>
        <w:pStyle w:val="Heading1"/>
        <w:spacing w:line="360" w:lineRule="auto"/>
        <w:contextualSpacing/>
        <w:jc w:val="both"/>
        <w:rPr>
          <w:rFonts w:ascii="Arial" w:hAnsi="Arial" w:cs="Arial"/>
          <w:b/>
          <w:color w:val="auto"/>
          <w:sz w:val="28"/>
          <w:szCs w:val="24"/>
        </w:rPr>
      </w:pPr>
      <w:r w:rsidRPr="007070F2">
        <w:rPr>
          <w:rFonts w:ascii="Arial" w:hAnsi="Arial" w:cs="Arial"/>
          <w:b/>
          <w:color w:val="auto"/>
          <w:sz w:val="28"/>
          <w:szCs w:val="24"/>
        </w:rPr>
        <w:t>Equality Assessment (EA)</w:t>
      </w:r>
    </w:p>
    <w:p w14:paraId="630F7349" w14:textId="77777777" w:rsidR="00274780" w:rsidRPr="007070F2" w:rsidRDefault="00274780" w:rsidP="00274780">
      <w:pPr>
        <w:spacing w:line="360" w:lineRule="auto"/>
        <w:contextualSpacing/>
        <w:rPr>
          <w:rFonts w:ascii="Arial" w:hAnsi="Arial" w:cs="Arial"/>
          <w:sz w:val="24"/>
          <w:szCs w:val="24"/>
        </w:rPr>
      </w:pPr>
    </w:p>
    <w:p w14:paraId="62C6A18B" w14:textId="77777777" w:rsidR="00274780" w:rsidRPr="000953DB" w:rsidRDefault="00274780" w:rsidP="00274780">
      <w:pPr>
        <w:pStyle w:val="ListParagraph"/>
        <w:numPr>
          <w:ilvl w:val="0"/>
          <w:numId w:val="36"/>
        </w:numPr>
        <w:spacing w:line="360" w:lineRule="auto"/>
        <w:rPr>
          <w:rFonts w:ascii="Arial" w:hAnsi="Arial" w:cs="Arial"/>
          <w:b/>
          <w:sz w:val="24"/>
          <w:szCs w:val="24"/>
        </w:rPr>
      </w:pPr>
      <w:r w:rsidRPr="007070F2">
        <w:rPr>
          <w:rFonts w:ascii="Arial" w:hAnsi="Arial" w:cs="Arial"/>
          <w:b/>
          <w:sz w:val="24"/>
          <w:szCs w:val="24"/>
        </w:rPr>
        <w:t>What is this Equality Assessment being completed on?</w:t>
      </w:r>
    </w:p>
    <w:p w14:paraId="79302C28" w14:textId="29FE2FEF" w:rsidR="00274780" w:rsidRPr="007070F2" w:rsidRDefault="00274780" w:rsidP="4F06C755">
      <w:pPr>
        <w:pBdr>
          <w:top w:val="single" w:sz="4" w:space="1" w:color="000000"/>
          <w:left w:val="single" w:sz="4" w:space="12" w:color="000000"/>
          <w:bottom w:val="single" w:sz="4" w:space="1" w:color="000000"/>
          <w:right w:val="single" w:sz="4" w:space="4" w:color="000000"/>
        </w:pBdr>
        <w:spacing w:after="0" w:line="360" w:lineRule="auto"/>
        <w:ind w:left="360"/>
        <w:contextualSpacing/>
        <w:rPr>
          <w:rFonts w:ascii="Arial" w:hAnsi="Arial" w:cs="Arial"/>
          <w:sz w:val="24"/>
          <w:szCs w:val="24"/>
        </w:rPr>
      </w:pPr>
      <w:r w:rsidRPr="4F06C755">
        <w:rPr>
          <w:rFonts w:ascii="Arial" w:hAnsi="Arial" w:cs="Arial"/>
          <w:sz w:val="24"/>
          <w:szCs w:val="24"/>
        </w:rPr>
        <w:t xml:space="preserve">Complaint and Compliments Policy – </w:t>
      </w:r>
      <w:r w:rsidR="79539711" w:rsidRPr="4F06C755">
        <w:rPr>
          <w:rFonts w:ascii="Arial" w:hAnsi="Arial" w:cs="Arial"/>
          <w:sz w:val="24"/>
          <w:szCs w:val="24"/>
        </w:rPr>
        <w:t>July 2024</w:t>
      </w:r>
    </w:p>
    <w:p w14:paraId="481AF27E" w14:textId="77777777" w:rsidR="00274780" w:rsidRPr="007070F2" w:rsidRDefault="00274780" w:rsidP="00274780">
      <w:pPr>
        <w:pBdr>
          <w:top w:val="single" w:sz="4" w:space="1" w:color="auto"/>
          <w:left w:val="single" w:sz="4" w:space="12" w:color="auto"/>
          <w:bottom w:val="single" w:sz="4" w:space="1" w:color="auto"/>
          <w:right w:val="single" w:sz="4" w:space="4" w:color="auto"/>
        </w:pBdr>
        <w:spacing w:after="0" w:line="360" w:lineRule="auto"/>
        <w:ind w:left="360"/>
        <w:contextualSpacing/>
        <w:rPr>
          <w:rFonts w:ascii="Arial" w:hAnsi="Arial" w:cs="Arial"/>
          <w:sz w:val="24"/>
          <w:szCs w:val="24"/>
        </w:rPr>
      </w:pPr>
    </w:p>
    <w:p w14:paraId="3A259662" w14:textId="35232326" w:rsidR="00274780" w:rsidRPr="007070F2" w:rsidRDefault="00274780" w:rsidP="4F06C755">
      <w:pPr>
        <w:spacing w:after="0" w:line="360" w:lineRule="auto"/>
        <w:contextualSpacing/>
        <w:rPr>
          <w:rFonts w:ascii="Arial" w:hAnsi="Arial" w:cs="Arial"/>
          <w:b/>
          <w:bCs/>
          <w:sz w:val="24"/>
          <w:szCs w:val="24"/>
        </w:rPr>
      </w:pPr>
    </w:p>
    <w:p w14:paraId="4F06F4DC" w14:textId="77777777" w:rsidR="00274780" w:rsidRPr="007070F2" w:rsidRDefault="00274780" w:rsidP="00274780">
      <w:pPr>
        <w:pStyle w:val="ListParagraph"/>
        <w:numPr>
          <w:ilvl w:val="0"/>
          <w:numId w:val="36"/>
        </w:numPr>
        <w:shd w:val="clear" w:color="auto" w:fill="FFFFFF" w:themeFill="background1"/>
        <w:spacing w:after="0" w:line="360" w:lineRule="auto"/>
        <w:rPr>
          <w:rFonts w:ascii="Arial" w:hAnsi="Arial" w:cs="Arial"/>
          <w:b/>
          <w:sz w:val="24"/>
          <w:szCs w:val="24"/>
        </w:rPr>
      </w:pPr>
      <w:r w:rsidRPr="007070F2">
        <w:rPr>
          <w:rFonts w:ascii="Arial" w:hAnsi="Arial" w:cs="Arial"/>
          <w:b/>
          <w:sz w:val="24"/>
          <w:szCs w:val="24"/>
        </w:rPr>
        <w:t xml:space="preserve">Does the policy/service/project/process/function outlined above have an impact on people? Please tick relevant </w:t>
      </w:r>
      <w:proofErr w:type="gramStart"/>
      <w:r w:rsidRPr="007070F2">
        <w:rPr>
          <w:rFonts w:ascii="Arial" w:hAnsi="Arial" w:cs="Arial"/>
          <w:b/>
          <w:sz w:val="24"/>
          <w:szCs w:val="24"/>
        </w:rPr>
        <w:t>box  √</w:t>
      </w:r>
      <w:proofErr w:type="gramEnd"/>
    </w:p>
    <w:p w14:paraId="58EC6BCB" w14:textId="77777777" w:rsidR="00274780" w:rsidRPr="007070F2" w:rsidRDefault="00274780" w:rsidP="00274780">
      <w:pPr>
        <w:pStyle w:val="ListParagraph"/>
        <w:spacing w:after="0" w:line="360" w:lineRule="auto"/>
        <w:ind w:left="0"/>
        <w:rPr>
          <w:rFonts w:ascii="Arial" w:hAnsi="Arial" w:cs="Arial"/>
          <w:i/>
          <w:sz w:val="24"/>
          <w:szCs w:val="24"/>
        </w:rPr>
      </w:pPr>
    </w:p>
    <w:tbl>
      <w:tblPr>
        <w:tblStyle w:val="TableGrid"/>
        <w:tblW w:w="0" w:type="auto"/>
        <w:tblLook w:val="04A0" w:firstRow="1" w:lastRow="0" w:firstColumn="1" w:lastColumn="0" w:noHBand="0" w:noVBand="1"/>
      </w:tblPr>
      <w:tblGrid>
        <w:gridCol w:w="1030"/>
        <w:gridCol w:w="7986"/>
      </w:tblGrid>
      <w:tr w:rsidR="00274780" w:rsidRPr="007070F2" w14:paraId="4D120F52" w14:textId="77777777" w:rsidTr="0053498E">
        <w:tc>
          <w:tcPr>
            <w:tcW w:w="1101" w:type="dxa"/>
          </w:tcPr>
          <w:p w14:paraId="00F03CB7" w14:textId="77777777" w:rsidR="00274780" w:rsidRDefault="00274780" w:rsidP="0053498E">
            <w:pPr>
              <w:pStyle w:val="ListParagraph"/>
              <w:spacing w:line="360" w:lineRule="auto"/>
              <w:ind w:left="0"/>
              <w:rPr>
                <w:rFonts w:ascii="Arial" w:hAnsi="Arial" w:cs="Arial"/>
                <w:b/>
                <w:sz w:val="24"/>
                <w:szCs w:val="24"/>
              </w:rPr>
            </w:pPr>
            <w:r>
              <w:rPr>
                <w:rFonts w:ascii="Arial" w:hAnsi="Arial" w:cs="Arial"/>
                <w:b/>
                <w:sz w:val="24"/>
                <w:szCs w:val="24"/>
              </w:rPr>
              <w:t xml:space="preserve">   </w:t>
            </w:r>
          </w:p>
          <w:p w14:paraId="1B55F686" w14:textId="77777777" w:rsidR="00274780" w:rsidRPr="007070F2" w:rsidRDefault="00274780" w:rsidP="0053498E">
            <w:pPr>
              <w:pStyle w:val="ListParagraph"/>
              <w:spacing w:line="360" w:lineRule="auto"/>
              <w:ind w:left="0"/>
              <w:rPr>
                <w:rFonts w:ascii="Arial" w:hAnsi="Arial" w:cs="Arial"/>
                <w:b/>
                <w:sz w:val="24"/>
                <w:szCs w:val="24"/>
              </w:rPr>
            </w:pPr>
            <w:r>
              <w:rPr>
                <w:rFonts w:ascii="Arial" w:hAnsi="Arial" w:cs="Arial"/>
                <w:b/>
                <w:sz w:val="24"/>
                <w:szCs w:val="24"/>
              </w:rPr>
              <w:t xml:space="preserve">    </w:t>
            </w:r>
            <w:r w:rsidRPr="007070F2">
              <w:rPr>
                <w:rFonts w:ascii="Arial" w:hAnsi="Arial" w:cs="Arial"/>
                <w:b/>
                <w:sz w:val="24"/>
                <w:szCs w:val="24"/>
              </w:rPr>
              <w:t>√</w:t>
            </w:r>
          </w:p>
        </w:tc>
        <w:tc>
          <w:tcPr>
            <w:tcW w:w="8640" w:type="dxa"/>
          </w:tcPr>
          <w:p w14:paraId="4BDF3571"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 xml:space="preserve">Yes </w:t>
            </w:r>
            <w:proofErr w:type="gramStart"/>
            <w:r w:rsidRPr="007070F2">
              <w:rPr>
                <w:rFonts w:ascii="Arial" w:hAnsi="Arial" w:cs="Arial"/>
                <w:b/>
                <w:sz w:val="24"/>
                <w:szCs w:val="24"/>
              </w:rPr>
              <w:t>–  High</w:t>
            </w:r>
            <w:proofErr w:type="gramEnd"/>
            <w:r w:rsidRPr="007070F2">
              <w:rPr>
                <w:rFonts w:ascii="Arial" w:hAnsi="Arial" w:cs="Arial"/>
                <w:b/>
                <w:sz w:val="24"/>
                <w:szCs w:val="24"/>
              </w:rPr>
              <w:t xml:space="preserve"> impact    </w:t>
            </w:r>
            <w:r w:rsidRPr="007070F2">
              <w:rPr>
                <w:rFonts w:ascii="Arial" w:hAnsi="Arial" w:cs="Arial"/>
                <w:i/>
                <w:sz w:val="24"/>
                <w:szCs w:val="24"/>
              </w:rPr>
              <w:t>(reasonable or significant level of direct impact/ contact, requiring a reasonable or significant level of knowledge and understanding of diverse groups)</w:t>
            </w:r>
          </w:p>
        </w:tc>
      </w:tr>
      <w:tr w:rsidR="00274780" w:rsidRPr="007070F2" w14:paraId="10F0141E" w14:textId="77777777" w:rsidTr="0053498E">
        <w:tc>
          <w:tcPr>
            <w:tcW w:w="1101" w:type="dxa"/>
          </w:tcPr>
          <w:p w14:paraId="48E2A816" w14:textId="77777777" w:rsidR="00274780" w:rsidRPr="007070F2" w:rsidRDefault="00274780" w:rsidP="0053498E">
            <w:pPr>
              <w:pStyle w:val="ListParagraph"/>
              <w:spacing w:line="360" w:lineRule="auto"/>
              <w:ind w:left="0"/>
              <w:rPr>
                <w:rFonts w:ascii="Arial" w:hAnsi="Arial" w:cs="Arial"/>
                <w:b/>
                <w:sz w:val="24"/>
                <w:szCs w:val="24"/>
              </w:rPr>
            </w:pPr>
          </w:p>
        </w:tc>
        <w:tc>
          <w:tcPr>
            <w:tcW w:w="8640" w:type="dxa"/>
          </w:tcPr>
          <w:p w14:paraId="3A573207" w14:textId="77777777" w:rsidR="00274780" w:rsidRPr="007070F2" w:rsidRDefault="00274780" w:rsidP="0053498E">
            <w:pPr>
              <w:pStyle w:val="ListParagraph"/>
              <w:spacing w:line="360" w:lineRule="auto"/>
              <w:ind w:left="0"/>
              <w:rPr>
                <w:rFonts w:ascii="Arial" w:hAnsi="Arial" w:cs="Arial"/>
                <w:b/>
                <w:sz w:val="24"/>
                <w:szCs w:val="24"/>
              </w:rPr>
            </w:pPr>
          </w:p>
          <w:p w14:paraId="3E270ECF" w14:textId="77777777" w:rsidR="00274780" w:rsidRPr="007070F2" w:rsidRDefault="00274780" w:rsidP="0053498E">
            <w:pPr>
              <w:pStyle w:val="ListParagraph"/>
              <w:spacing w:line="360" w:lineRule="auto"/>
              <w:ind w:left="0"/>
              <w:rPr>
                <w:rFonts w:ascii="Arial" w:hAnsi="Arial" w:cs="Arial"/>
                <w:i/>
                <w:sz w:val="24"/>
                <w:szCs w:val="24"/>
              </w:rPr>
            </w:pPr>
            <w:r w:rsidRPr="007070F2">
              <w:rPr>
                <w:rFonts w:ascii="Arial" w:hAnsi="Arial" w:cs="Arial"/>
                <w:b/>
                <w:sz w:val="24"/>
                <w:szCs w:val="24"/>
              </w:rPr>
              <w:t xml:space="preserve">Yes – Low impact </w:t>
            </w:r>
            <w:proofErr w:type="gramStart"/>
            <w:r w:rsidRPr="007070F2">
              <w:rPr>
                <w:rFonts w:ascii="Arial" w:hAnsi="Arial" w:cs="Arial"/>
                <w:b/>
                <w:sz w:val="24"/>
                <w:szCs w:val="24"/>
              </w:rPr>
              <w:t xml:space="preserve">-  </w:t>
            </w:r>
            <w:r w:rsidRPr="007070F2">
              <w:rPr>
                <w:rFonts w:ascii="Arial" w:hAnsi="Arial" w:cs="Arial"/>
                <w:i/>
                <w:sz w:val="24"/>
                <w:szCs w:val="24"/>
              </w:rPr>
              <w:t>(</w:t>
            </w:r>
            <w:proofErr w:type="gramEnd"/>
            <w:r w:rsidRPr="007070F2">
              <w:rPr>
                <w:rFonts w:ascii="Arial" w:hAnsi="Arial" w:cs="Arial"/>
                <w:i/>
                <w:sz w:val="24"/>
                <w:szCs w:val="24"/>
              </w:rPr>
              <w:t xml:space="preserve">infrequent contact which involves minimal interaction at a level which requires only basic awareness)  </w:t>
            </w:r>
          </w:p>
          <w:p w14:paraId="7B6FF3FC" w14:textId="77777777" w:rsidR="00274780" w:rsidRPr="007070F2" w:rsidRDefault="00274780" w:rsidP="0053498E">
            <w:pPr>
              <w:pStyle w:val="ListParagraph"/>
              <w:spacing w:line="360" w:lineRule="auto"/>
              <w:ind w:left="0"/>
              <w:rPr>
                <w:rFonts w:ascii="Arial" w:hAnsi="Arial" w:cs="Arial"/>
                <w:b/>
                <w:sz w:val="24"/>
                <w:szCs w:val="24"/>
              </w:rPr>
            </w:pPr>
          </w:p>
        </w:tc>
      </w:tr>
      <w:tr w:rsidR="00274780" w:rsidRPr="007070F2" w14:paraId="3BEC73EE" w14:textId="77777777" w:rsidTr="0053498E">
        <w:tc>
          <w:tcPr>
            <w:tcW w:w="1101" w:type="dxa"/>
          </w:tcPr>
          <w:p w14:paraId="65408941" w14:textId="77777777" w:rsidR="00274780" w:rsidRPr="007070F2" w:rsidRDefault="00274780" w:rsidP="0053498E">
            <w:pPr>
              <w:pStyle w:val="ListParagraph"/>
              <w:spacing w:line="360" w:lineRule="auto"/>
              <w:ind w:left="0"/>
              <w:rPr>
                <w:rFonts w:ascii="Arial" w:hAnsi="Arial" w:cs="Arial"/>
                <w:b/>
                <w:sz w:val="24"/>
                <w:szCs w:val="24"/>
              </w:rPr>
            </w:pPr>
          </w:p>
        </w:tc>
        <w:tc>
          <w:tcPr>
            <w:tcW w:w="8640" w:type="dxa"/>
          </w:tcPr>
          <w:p w14:paraId="77DE71F4" w14:textId="77777777" w:rsidR="00274780" w:rsidRPr="007070F2" w:rsidRDefault="00274780" w:rsidP="0053498E">
            <w:pPr>
              <w:spacing w:line="360" w:lineRule="auto"/>
              <w:contextualSpacing/>
              <w:rPr>
                <w:rFonts w:ascii="Arial" w:hAnsi="Arial" w:cs="Arial"/>
                <w:b/>
                <w:sz w:val="24"/>
                <w:szCs w:val="24"/>
              </w:rPr>
            </w:pPr>
          </w:p>
          <w:p w14:paraId="2BC69AB3" w14:textId="77777777" w:rsidR="00274780" w:rsidRPr="007070F2" w:rsidRDefault="00274780" w:rsidP="0053498E">
            <w:pPr>
              <w:spacing w:line="360" w:lineRule="auto"/>
              <w:contextualSpacing/>
              <w:rPr>
                <w:rFonts w:ascii="Arial" w:hAnsi="Arial" w:cs="Arial"/>
                <w:i/>
                <w:sz w:val="24"/>
                <w:szCs w:val="24"/>
              </w:rPr>
            </w:pPr>
            <w:proofErr w:type="gramStart"/>
            <w:r w:rsidRPr="007070F2">
              <w:rPr>
                <w:rFonts w:ascii="Arial" w:hAnsi="Arial" w:cs="Arial"/>
                <w:b/>
                <w:sz w:val="24"/>
                <w:szCs w:val="24"/>
              </w:rPr>
              <w:t>No  -</w:t>
            </w:r>
            <w:proofErr w:type="gramEnd"/>
            <w:r w:rsidRPr="007070F2">
              <w:rPr>
                <w:rFonts w:ascii="Arial" w:hAnsi="Arial" w:cs="Arial"/>
                <w:b/>
                <w:sz w:val="24"/>
                <w:szCs w:val="24"/>
              </w:rPr>
              <w:t xml:space="preserve"> </w:t>
            </w:r>
            <w:r w:rsidRPr="007070F2">
              <w:rPr>
                <w:rFonts w:ascii="Arial" w:hAnsi="Arial" w:cs="Arial"/>
                <w:i/>
                <w:sz w:val="24"/>
                <w:szCs w:val="24"/>
              </w:rPr>
              <w:t xml:space="preserve">If you select “no”, add an explanation below to justify your assessment. </w:t>
            </w:r>
          </w:p>
          <w:p w14:paraId="7D297EA5" w14:textId="77777777" w:rsidR="00274780" w:rsidRPr="007070F2" w:rsidRDefault="00274780" w:rsidP="0053498E">
            <w:pPr>
              <w:pStyle w:val="ListParagraph"/>
              <w:spacing w:line="360" w:lineRule="auto"/>
              <w:ind w:left="0"/>
              <w:rPr>
                <w:rFonts w:ascii="Arial" w:hAnsi="Arial" w:cs="Arial"/>
                <w:b/>
                <w:sz w:val="24"/>
                <w:szCs w:val="24"/>
              </w:rPr>
            </w:pPr>
          </w:p>
        </w:tc>
      </w:tr>
    </w:tbl>
    <w:p w14:paraId="79285231" w14:textId="77777777" w:rsidR="00274780" w:rsidRPr="007070F2" w:rsidRDefault="00274780" w:rsidP="00274780">
      <w:pPr>
        <w:spacing w:after="0" w:line="360" w:lineRule="auto"/>
        <w:contextualSpacing/>
        <w:rPr>
          <w:rFonts w:ascii="Arial" w:hAnsi="Arial" w:cs="Arial"/>
          <w:i/>
          <w:sz w:val="24"/>
          <w:szCs w:val="24"/>
        </w:rPr>
      </w:pPr>
    </w:p>
    <w:p w14:paraId="1AE60EC0" w14:textId="77777777" w:rsidR="00274780" w:rsidRPr="007070F2" w:rsidRDefault="00274780" w:rsidP="00274780">
      <w:pPr>
        <w:pStyle w:val="ListParagraph"/>
        <w:numPr>
          <w:ilvl w:val="0"/>
          <w:numId w:val="36"/>
        </w:numPr>
        <w:spacing w:after="0" w:line="360" w:lineRule="auto"/>
        <w:rPr>
          <w:rFonts w:ascii="Arial" w:hAnsi="Arial" w:cs="Arial"/>
          <w:b/>
          <w:sz w:val="24"/>
          <w:szCs w:val="24"/>
        </w:rPr>
      </w:pPr>
      <w:r w:rsidRPr="007070F2">
        <w:rPr>
          <w:rFonts w:ascii="Arial" w:hAnsi="Arial" w:cs="Arial"/>
          <w:b/>
          <w:sz w:val="24"/>
          <w:szCs w:val="24"/>
        </w:rPr>
        <w:t xml:space="preserve">Which groups of people* (“protected characteristics”) is it impacting? Please tick √ relevant </w:t>
      </w:r>
      <w:proofErr w:type="gramStart"/>
      <w:r w:rsidRPr="007070F2">
        <w:rPr>
          <w:rFonts w:ascii="Arial" w:hAnsi="Arial" w:cs="Arial"/>
          <w:b/>
          <w:sz w:val="24"/>
          <w:szCs w:val="24"/>
        </w:rPr>
        <w:t>box  (</w:t>
      </w:r>
      <w:proofErr w:type="gramEnd"/>
      <w:r w:rsidRPr="007070F2">
        <w:rPr>
          <w:rFonts w:ascii="Arial" w:hAnsi="Arial" w:cs="Arial"/>
          <w:b/>
          <w:sz w:val="24"/>
          <w:szCs w:val="24"/>
        </w:rPr>
        <w:t>See notes)</w:t>
      </w:r>
    </w:p>
    <w:p w14:paraId="06D0936D" w14:textId="77777777" w:rsidR="00274780" w:rsidRPr="007070F2" w:rsidRDefault="00274780" w:rsidP="00274780">
      <w:pPr>
        <w:spacing w:after="0" w:line="360" w:lineRule="auto"/>
        <w:contextualSpacing/>
        <w:rPr>
          <w:rFonts w:ascii="Arial" w:hAnsi="Arial" w:cs="Arial"/>
          <w:b/>
          <w:sz w:val="24"/>
          <w:szCs w:val="24"/>
        </w:rPr>
      </w:pPr>
    </w:p>
    <w:tbl>
      <w:tblPr>
        <w:tblStyle w:val="TableGrid"/>
        <w:tblW w:w="0" w:type="auto"/>
        <w:tblInd w:w="408" w:type="dxa"/>
        <w:tblLook w:val="04A0" w:firstRow="1" w:lastRow="0" w:firstColumn="1" w:lastColumn="0" w:noHBand="0" w:noVBand="1"/>
      </w:tblPr>
      <w:tblGrid>
        <w:gridCol w:w="817"/>
        <w:gridCol w:w="1985"/>
        <w:gridCol w:w="1576"/>
        <w:gridCol w:w="851"/>
        <w:gridCol w:w="2976"/>
      </w:tblGrid>
      <w:tr w:rsidR="00274780" w:rsidRPr="007070F2" w14:paraId="5741D8CB" w14:textId="77777777" w:rsidTr="0053498E">
        <w:tc>
          <w:tcPr>
            <w:tcW w:w="817" w:type="dxa"/>
          </w:tcPr>
          <w:p w14:paraId="0AB46E81" w14:textId="77777777" w:rsidR="00274780" w:rsidRDefault="00274780" w:rsidP="0053498E">
            <w:pPr>
              <w:spacing w:line="360" w:lineRule="auto"/>
              <w:contextualSpacing/>
              <w:rPr>
                <w:rFonts w:ascii="Arial" w:hAnsi="Arial" w:cs="Arial"/>
                <w:b/>
                <w:sz w:val="24"/>
                <w:szCs w:val="24"/>
              </w:rPr>
            </w:pPr>
            <w:r>
              <w:rPr>
                <w:rFonts w:ascii="Arial" w:hAnsi="Arial" w:cs="Arial"/>
                <w:b/>
                <w:sz w:val="24"/>
                <w:szCs w:val="24"/>
              </w:rPr>
              <w:t xml:space="preserve"> </w:t>
            </w:r>
          </w:p>
          <w:p w14:paraId="46FFFD4A"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w:t>
            </w:r>
          </w:p>
          <w:p w14:paraId="65A4E316" w14:textId="77777777" w:rsidR="00274780" w:rsidRPr="007070F2" w:rsidRDefault="00274780" w:rsidP="0053498E">
            <w:pPr>
              <w:spacing w:line="360" w:lineRule="auto"/>
              <w:contextualSpacing/>
              <w:rPr>
                <w:rFonts w:ascii="Arial" w:hAnsi="Arial" w:cs="Arial"/>
                <w:b/>
                <w:sz w:val="24"/>
                <w:szCs w:val="24"/>
              </w:rPr>
            </w:pPr>
          </w:p>
        </w:tc>
        <w:tc>
          <w:tcPr>
            <w:tcW w:w="1985" w:type="dxa"/>
            <w:tcBorders>
              <w:right w:val="single" w:sz="4" w:space="0" w:color="auto"/>
            </w:tcBorders>
          </w:tcPr>
          <w:p w14:paraId="01A8AFB8"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All groups</w:t>
            </w:r>
          </w:p>
        </w:tc>
        <w:tc>
          <w:tcPr>
            <w:tcW w:w="1576" w:type="dxa"/>
            <w:tcBorders>
              <w:top w:val="nil"/>
              <w:left w:val="single" w:sz="4" w:space="0" w:color="auto"/>
              <w:bottom w:val="nil"/>
              <w:right w:val="single" w:sz="4" w:space="0" w:color="auto"/>
            </w:tcBorders>
          </w:tcPr>
          <w:p w14:paraId="3F69C876" w14:textId="77777777" w:rsidR="00274780" w:rsidRPr="007070F2" w:rsidRDefault="00274780" w:rsidP="0053498E">
            <w:pPr>
              <w:spacing w:line="360" w:lineRule="auto"/>
              <w:contextualSpacing/>
              <w:rPr>
                <w:rFonts w:ascii="Arial" w:hAnsi="Arial" w:cs="Arial"/>
                <w:b/>
                <w:sz w:val="24"/>
                <w:szCs w:val="24"/>
              </w:rPr>
            </w:pPr>
          </w:p>
        </w:tc>
        <w:tc>
          <w:tcPr>
            <w:tcW w:w="851" w:type="dxa"/>
            <w:tcBorders>
              <w:left w:val="single" w:sz="4" w:space="0" w:color="auto"/>
            </w:tcBorders>
          </w:tcPr>
          <w:p w14:paraId="583C2D8F" w14:textId="77777777" w:rsidR="00274780" w:rsidRPr="007070F2" w:rsidRDefault="00274780" w:rsidP="0053498E">
            <w:pPr>
              <w:spacing w:line="360" w:lineRule="auto"/>
              <w:contextualSpacing/>
              <w:rPr>
                <w:rFonts w:ascii="Arial" w:hAnsi="Arial" w:cs="Arial"/>
                <w:b/>
                <w:sz w:val="24"/>
                <w:szCs w:val="24"/>
              </w:rPr>
            </w:pPr>
          </w:p>
        </w:tc>
        <w:tc>
          <w:tcPr>
            <w:tcW w:w="2976" w:type="dxa"/>
          </w:tcPr>
          <w:p w14:paraId="17ACB253"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Only specific groups</w:t>
            </w:r>
          </w:p>
        </w:tc>
      </w:tr>
    </w:tbl>
    <w:p w14:paraId="1426B7E5" w14:textId="77777777" w:rsidR="00274780" w:rsidRPr="007070F2" w:rsidRDefault="00274780" w:rsidP="00274780">
      <w:pPr>
        <w:spacing w:after="0" w:line="360" w:lineRule="auto"/>
        <w:contextualSpacing/>
        <w:rPr>
          <w:rFonts w:ascii="Arial" w:hAnsi="Arial" w:cs="Arial"/>
          <w:b/>
          <w:sz w:val="24"/>
          <w:szCs w:val="24"/>
        </w:rPr>
      </w:pPr>
    </w:p>
    <w:p w14:paraId="2C697EFF" w14:textId="77777777" w:rsidR="00274780" w:rsidRDefault="00274780" w:rsidP="00274780">
      <w:pPr>
        <w:spacing w:line="360" w:lineRule="auto"/>
        <w:contextualSpacing/>
        <w:rPr>
          <w:rFonts w:ascii="Arial" w:hAnsi="Arial" w:cs="Arial"/>
          <w:i/>
          <w:sz w:val="24"/>
          <w:szCs w:val="24"/>
        </w:rPr>
      </w:pPr>
    </w:p>
    <w:p w14:paraId="6639B5F4" w14:textId="77777777" w:rsidR="00274780" w:rsidRDefault="00274780" w:rsidP="00274780">
      <w:pPr>
        <w:spacing w:line="360" w:lineRule="auto"/>
        <w:contextualSpacing/>
        <w:rPr>
          <w:rFonts w:ascii="Arial" w:hAnsi="Arial" w:cs="Arial"/>
          <w:i/>
          <w:sz w:val="24"/>
          <w:szCs w:val="24"/>
        </w:rPr>
      </w:pPr>
    </w:p>
    <w:p w14:paraId="4F06501E" w14:textId="77777777" w:rsidR="00274780" w:rsidRDefault="00274780" w:rsidP="00274780">
      <w:pPr>
        <w:spacing w:line="360" w:lineRule="auto"/>
        <w:contextualSpacing/>
        <w:rPr>
          <w:rFonts w:ascii="Arial" w:hAnsi="Arial" w:cs="Arial"/>
          <w:i/>
          <w:sz w:val="24"/>
          <w:szCs w:val="24"/>
        </w:rPr>
      </w:pPr>
    </w:p>
    <w:p w14:paraId="403C801E" w14:textId="77777777" w:rsidR="00274780" w:rsidRPr="007070F2" w:rsidRDefault="00274780" w:rsidP="00274780">
      <w:pPr>
        <w:spacing w:line="360" w:lineRule="auto"/>
        <w:contextualSpacing/>
        <w:rPr>
          <w:rFonts w:ascii="Arial" w:hAnsi="Arial" w:cs="Arial"/>
          <w:b/>
          <w:sz w:val="24"/>
          <w:szCs w:val="24"/>
        </w:rPr>
      </w:pPr>
      <w:r w:rsidRPr="007070F2">
        <w:rPr>
          <w:rFonts w:ascii="Arial" w:hAnsi="Arial" w:cs="Arial"/>
          <w:b/>
          <w:sz w:val="24"/>
          <w:szCs w:val="24"/>
        </w:rPr>
        <w:t>Please detail which groups and why</w:t>
      </w:r>
    </w:p>
    <w:p w14:paraId="6C0BC3FB" w14:textId="77777777" w:rsidR="00274780" w:rsidRPr="007070F2" w:rsidRDefault="00274780" w:rsidP="00274780">
      <w:pPr>
        <w:pBdr>
          <w:top w:val="single" w:sz="4" w:space="6" w:color="auto"/>
          <w:left w:val="single" w:sz="4" w:space="4" w:color="auto"/>
          <w:bottom w:val="single" w:sz="4" w:space="1" w:color="auto"/>
          <w:right w:val="single" w:sz="4" w:space="4" w:color="auto"/>
        </w:pBdr>
        <w:spacing w:after="0" w:line="360" w:lineRule="auto"/>
        <w:contextualSpacing/>
        <w:rPr>
          <w:rFonts w:ascii="Arial" w:hAnsi="Arial" w:cs="Arial"/>
          <w:sz w:val="24"/>
          <w:szCs w:val="24"/>
        </w:rPr>
      </w:pPr>
      <w:r>
        <w:rPr>
          <w:rFonts w:ascii="Arial" w:hAnsi="Arial" w:cs="Arial"/>
          <w:sz w:val="24"/>
          <w:szCs w:val="24"/>
        </w:rPr>
        <w:t>All Gentoo customers are equally impacted by this policy.</w:t>
      </w:r>
    </w:p>
    <w:p w14:paraId="1A6A6028" w14:textId="77777777" w:rsidR="00274780" w:rsidRPr="007070F2" w:rsidRDefault="00274780" w:rsidP="00274780">
      <w:pPr>
        <w:pBdr>
          <w:top w:val="single" w:sz="4" w:space="6" w:color="auto"/>
          <w:left w:val="single" w:sz="4" w:space="4" w:color="auto"/>
          <w:bottom w:val="single" w:sz="4" w:space="1" w:color="auto"/>
          <w:right w:val="single" w:sz="4" w:space="4" w:color="auto"/>
        </w:pBdr>
        <w:spacing w:after="0" w:line="360" w:lineRule="auto"/>
        <w:contextualSpacing/>
        <w:rPr>
          <w:rFonts w:ascii="Arial" w:hAnsi="Arial" w:cs="Arial"/>
          <w:sz w:val="24"/>
          <w:szCs w:val="24"/>
        </w:rPr>
      </w:pPr>
    </w:p>
    <w:p w14:paraId="7DF7AEA0" w14:textId="77777777" w:rsidR="00274780" w:rsidRPr="007070F2" w:rsidRDefault="00274780" w:rsidP="00274780">
      <w:pPr>
        <w:pStyle w:val="ListParagraph"/>
        <w:spacing w:after="0" w:line="360" w:lineRule="auto"/>
        <w:ind w:left="360"/>
        <w:rPr>
          <w:rFonts w:ascii="Arial" w:hAnsi="Arial" w:cs="Arial"/>
          <w:b/>
          <w:sz w:val="24"/>
          <w:szCs w:val="24"/>
        </w:rPr>
      </w:pPr>
    </w:p>
    <w:p w14:paraId="21F33700" w14:textId="77777777" w:rsidR="00274780" w:rsidRPr="007070F2" w:rsidRDefault="00274780" w:rsidP="00274780">
      <w:pPr>
        <w:pStyle w:val="ListParagraph"/>
        <w:numPr>
          <w:ilvl w:val="0"/>
          <w:numId w:val="36"/>
        </w:numPr>
        <w:spacing w:after="0" w:line="360" w:lineRule="auto"/>
        <w:rPr>
          <w:rFonts w:ascii="Arial" w:hAnsi="Arial" w:cs="Arial"/>
          <w:b/>
          <w:sz w:val="24"/>
          <w:szCs w:val="24"/>
        </w:rPr>
      </w:pPr>
      <w:r w:rsidRPr="007070F2">
        <w:rPr>
          <w:rFonts w:ascii="Arial" w:hAnsi="Arial" w:cs="Arial"/>
          <w:b/>
          <w:sz w:val="24"/>
          <w:szCs w:val="24"/>
        </w:rPr>
        <w:t>Please justify how you can be confident that this policy/service/project/ process/function it’s tailored and sensitive to individual needs, that it doesn’t discriminate, and that it promotes equality of opportunity / levels the playing field? (See notes.)</w:t>
      </w:r>
    </w:p>
    <w:p w14:paraId="0A91ACAE" w14:textId="77777777" w:rsidR="00274780" w:rsidRPr="007070F2" w:rsidRDefault="00274780" w:rsidP="00274780">
      <w:pPr>
        <w:spacing w:line="360" w:lineRule="auto"/>
        <w:contextualSpacing/>
        <w:rPr>
          <w:rFonts w:ascii="Arial" w:hAnsi="Arial" w:cs="Arial"/>
          <w:i/>
          <w:sz w:val="24"/>
          <w:szCs w:val="24"/>
        </w:rPr>
      </w:pPr>
    </w:p>
    <w:tbl>
      <w:tblPr>
        <w:tblStyle w:val="TableGrid"/>
        <w:tblW w:w="0" w:type="auto"/>
        <w:tblLook w:val="04A0" w:firstRow="1" w:lastRow="0" w:firstColumn="1" w:lastColumn="0" w:noHBand="0" w:noVBand="1"/>
      </w:tblPr>
      <w:tblGrid>
        <w:gridCol w:w="9016"/>
      </w:tblGrid>
      <w:tr w:rsidR="00274780" w:rsidRPr="007070F2" w14:paraId="1CA150BB" w14:textId="77777777" w:rsidTr="0053498E">
        <w:tc>
          <w:tcPr>
            <w:tcW w:w="9180" w:type="dxa"/>
          </w:tcPr>
          <w:p w14:paraId="119A5319" w14:textId="77777777" w:rsidR="00274780" w:rsidRPr="00323535" w:rsidRDefault="00274780" w:rsidP="0053498E">
            <w:pPr>
              <w:pStyle w:val="NormalWeb"/>
              <w:spacing w:before="0" w:beforeAutospacing="0" w:after="0" w:afterAutospacing="0"/>
              <w:rPr>
                <w:rFonts w:ascii="Arial" w:hAnsi="Arial" w:cs="Arial"/>
              </w:rPr>
            </w:pPr>
            <w:r w:rsidRPr="00323535">
              <w:rPr>
                <w:rFonts w:ascii="Arial" w:hAnsi="Arial" w:cs="Arial"/>
              </w:rPr>
              <w:t>We are committed to the principles of diversity and inclusion throughout the organisation and aim to:</w:t>
            </w:r>
          </w:p>
          <w:p w14:paraId="6872AF49" w14:textId="77777777" w:rsidR="00274780" w:rsidRPr="00323535" w:rsidRDefault="00274780" w:rsidP="0053498E">
            <w:pPr>
              <w:pStyle w:val="NormalWeb"/>
              <w:spacing w:before="0" w:beforeAutospacing="0" w:after="0" w:afterAutospacing="0"/>
              <w:ind w:left="720" w:hanging="720"/>
              <w:rPr>
                <w:rFonts w:ascii="Arial" w:hAnsi="Arial" w:cs="Arial"/>
              </w:rPr>
            </w:pPr>
          </w:p>
          <w:p w14:paraId="12BB6F1F" w14:textId="77777777" w:rsidR="00274780" w:rsidRPr="00323535" w:rsidRDefault="00274780" w:rsidP="00274780">
            <w:pPr>
              <w:pStyle w:val="NormalWeb"/>
              <w:numPr>
                <w:ilvl w:val="0"/>
                <w:numId w:val="13"/>
              </w:numPr>
              <w:tabs>
                <w:tab w:val="left" w:pos="720"/>
              </w:tabs>
              <w:spacing w:before="0" w:beforeAutospacing="0" w:after="0" w:afterAutospacing="0"/>
              <w:rPr>
                <w:rFonts w:ascii="Arial" w:hAnsi="Arial" w:cs="Arial"/>
              </w:rPr>
            </w:pPr>
            <w:r w:rsidRPr="00323535">
              <w:rPr>
                <w:rFonts w:ascii="Arial" w:hAnsi="Arial" w:cs="Arial"/>
              </w:rPr>
              <w:t>Meet the needs and choice of people from all backgrounds.</w:t>
            </w:r>
          </w:p>
          <w:p w14:paraId="3BA2A572" w14:textId="77777777" w:rsidR="00274780" w:rsidRPr="00323535" w:rsidRDefault="00274780" w:rsidP="00274780">
            <w:pPr>
              <w:pStyle w:val="NormalWeb"/>
              <w:numPr>
                <w:ilvl w:val="0"/>
                <w:numId w:val="13"/>
              </w:numPr>
              <w:tabs>
                <w:tab w:val="left" w:pos="720"/>
              </w:tabs>
              <w:spacing w:before="0" w:beforeAutospacing="0" w:after="0" w:afterAutospacing="0"/>
              <w:rPr>
                <w:rFonts w:ascii="Arial" w:hAnsi="Arial" w:cs="Arial"/>
              </w:rPr>
            </w:pPr>
            <w:r w:rsidRPr="00323535">
              <w:rPr>
                <w:rFonts w:ascii="Arial" w:hAnsi="Arial" w:cs="Arial"/>
              </w:rPr>
              <w:t>Ensure that our services are relevant, responsive, and sensitive to the needs of our existing and future customers.</w:t>
            </w:r>
          </w:p>
          <w:p w14:paraId="69B1CE31" w14:textId="77777777" w:rsidR="00274780" w:rsidRDefault="00274780" w:rsidP="00274780">
            <w:pPr>
              <w:pStyle w:val="NormalWeb"/>
              <w:numPr>
                <w:ilvl w:val="0"/>
                <w:numId w:val="13"/>
              </w:numPr>
              <w:tabs>
                <w:tab w:val="left" w:pos="720"/>
              </w:tabs>
              <w:spacing w:before="0" w:beforeAutospacing="0" w:after="0" w:afterAutospacing="0"/>
              <w:rPr>
                <w:rFonts w:ascii="Arial" w:hAnsi="Arial" w:cs="Arial"/>
              </w:rPr>
            </w:pPr>
            <w:r w:rsidRPr="00323535">
              <w:rPr>
                <w:rFonts w:ascii="Arial" w:hAnsi="Arial" w:cs="Arial"/>
              </w:rPr>
              <w:lastRenderedPageBreak/>
              <w:t>Ensure that all sections of the community in which we work have equal access to our services.</w:t>
            </w:r>
          </w:p>
          <w:p w14:paraId="65402E73" w14:textId="77777777" w:rsidR="00274780" w:rsidRPr="00323535" w:rsidRDefault="00274780" w:rsidP="0053498E">
            <w:pPr>
              <w:pStyle w:val="NormalWeb"/>
              <w:tabs>
                <w:tab w:val="left" w:pos="720"/>
              </w:tabs>
              <w:spacing w:before="0" w:beforeAutospacing="0" w:after="0" w:afterAutospacing="0"/>
              <w:ind w:left="1080"/>
              <w:rPr>
                <w:rFonts w:ascii="Arial" w:hAnsi="Arial" w:cs="Arial"/>
              </w:rPr>
            </w:pPr>
          </w:p>
          <w:p w14:paraId="6A42ED42" w14:textId="77777777" w:rsidR="00274780" w:rsidRPr="00323535" w:rsidRDefault="00274780" w:rsidP="00274780">
            <w:pPr>
              <w:pStyle w:val="ListParagraph"/>
              <w:numPr>
                <w:ilvl w:val="0"/>
                <w:numId w:val="13"/>
              </w:numPr>
              <w:spacing w:after="0" w:line="360" w:lineRule="auto"/>
              <w:rPr>
                <w:rFonts w:ascii="Arial" w:hAnsi="Arial" w:cs="Arial"/>
                <w:sz w:val="24"/>
                <w:szCs w:val="24"/>
              </w:rPr>
            </w:pPr>
            <w:r w:rsidRPr="00323535">
              <w:rPr>
                <w:rFonts w:ascii="Arial" w:hAnsi="Arial" w:cs="Arial"/>
                <w:sz w:val="24"/>
                <w:szCs w:val="24"/>
              </w:rPr>
              <w:t>Our complaints and compliments policy will ensure that customers will be treated as individuals and with fairness and respect.</w:t>
            </w:r>
          </w:p>
          <w:p w14:paraId="2494E401" w14:textId="77777777" w:rsidR="00274780" w:rsidRPr="007070F2" w:rsidRDefault="00274780" w:rsidP="0053498E">
            <w:pPr>
              <w:spacing w:line="360" w:lineRule="auto"/>
              <w:contextualSpacing/>
              <w:rPr>
                <w:rFonts w:ascii="Arial" w:hAnsi="Arial" w:cs="Arial"/>
                <w:sz w:val="24"/>
                <w:szCs w:val="24"/>
              </w:rPr>
            </w:pPr>
          </w:p>
          <w:p w14:paraId="7EFBCAD5" w14:textId="77777777" w:rsidR="00274780" w:rsidRPr="007070F2" w:rsidRDefault="00274780" w:rsidP="0053498E">
            <w:pPr>
              <w:spacing w:line="360" w:lineRule="auto"/>
              <w:contextualSpacing/>
              <w:rPr>
                <w:rFonts w:ascii="Arial" w:hAnsi="Arial" w:cs="Arial"/>
                <w:sz w:val="24"/>
                <w:szCs w:val="24"/>
              </w:rPr>
            </w:pPr>
          </w:p>
        </w:tc>
      </w:tr>
    </w:tbl>
    <w:p w14:paraId="73A2D971" w14:textId="77777777" w:rsidR="00274780" w:rsidRPr="007070F2" w:rsidRDefault="00274780" w:rsidP="00274780">
      <w:pPr>
        <w:spacing w:line="360" w:lineRule="auto"/>
        <w:contextualSpacing/>
        <w:rPr>
          <w:rFonts w:ascii="Arial" w:hAnsi="Arial" w:cs="Arial"/>
          <w:sz w:val="24"/>
          <w:szCs w:val="24"/>
        </w:rPr>
      </w:pPr>
    </w:p>
    <w:p w14:paraId="497CB724" w14:textId="77777777" w:rsidR="00274780" w:rsidRPr="007070F2" w:rsidRDefault="00274780" w:rsidP="00274780">
      <w:pPr>
        <w:pStyle w:val="ListParagraph"/>
        <w:numPr>
          <w:ilvl w:val="0"/>
          <w:numId w:val="36"/>
        </w:numPr>
        <w:spacing w:after="0" w:line="360" w:lineRule="auto"/>
        <w:rPr>
          <w:rFonts w:ascii="Arial" w:hAnsi="Arial" w:cs="Arial"/>
          <w:i/>
          <w:sz w:val="24"/>
          <w:szCs w:val="24"/>
        </w:rPr>
      </w:pPr>
      <w:r w:rsidRPr="007070F2">
        <w:rPr>
          <w:rFonts w:ascii="Arial" w:hAnsi="Arial" w:cs="Arial"/>
          <w:b/>
          <w:sz w:val="24"/>
          <w:szCs w:val="24"/>
        </w:rPr>
        <w:t>Please detail the checks and balances that you have in place which give you confidence that the above measures are in place and being implemented effectively. (See notes)</w:t>
      </w:r>
    </w:p>
    <w:p w14:paraId="508AB9EB" w14:textId="77777777" w:rsidR="00274780" w:rsidRPr="007070F2" w:rsidRDefault="00274780" w:rsidP="00274780">
      <w:pPr>
        <w:shd w:val="clear" w:color="auto" w:fill="FFFFFF" w:themeFill="background1"/>
        <w:spacing w:after="0" w:line="360" w:lineRule="auto"/>
        <w:contextualSpacing/>
        <w:rPr>
          <w:rFonts w:ascii="Arial" w:hAnsi="Arial" w:cs="Arial"/>
          <w:i/>
          <w:sz w:val="24"/>
          <w:szCs w:val="24"/>
        </w:rPr>
      </w:pPr>
    </w:p>
    <w:p w14:paraId="750B3E0A" w14:textId="77777777" w:rsidR="00274780" w:rsidRDefault="00274780" w:rsidP="00274780">
      <w:pPr>
        <w:pBdr>
          <w:top w:val="single" w:sz="4" w:space="1" w:color="auto"/>
          <w:left w:val="single" w:sz="4" w:space="4" w:color="auto"/>
          <w:bottom w:val="single" w:sz="4" w:space="1" w:color="auto"/>
          <w:right w:val="single" w:sz="4" w:space="4" w:color="auto"/>
        </w:pBdr>
        <w:spacing w:after="0" w:line="360" w:lineRule="auto"/>
        <w:contextualSpacing/>
        <w:rPr>
          <w:rFonts w:ascii="Arial" w:hAnsi="Arial" w:cs="Arial"/>
          <w:i/>
          <w:sz w:val="24"/>
          <w:szCs w:val="24"/>
        </w:rPr>
      </w:pPr>
      <w:r>
        <w:rPr>
          <w:rFonts w:ascii="Arial" w:hAnsi="Arial" w:cs="Arial"/>
          <w:i/>
          <w:sz w:val="24"/>
          <w:szCs w:val="24"/>
        </w:rPr>
        <w:t>This policy is supported by the Complaints and Compliments toolkit (procedure) and process maps to be used to staff training. The toolkit demonstrates clear processes in complaint handling and will be adhered to in all cases.</w:t>
      </w:r>
    </w:p>
    <w:p w14:paraId="4B580563" w14:textId="77777777" w:rsidR="00274780" w:rsidRPr="007070F2" w:rsidRDefault="00274780" w:rsidP="00274780">
      <w:pPr>
        <w:pBdr>
          <w:top w:val="single" w:sz="4" w:space="1" w:color="auto"/>
          <w:left w:val="single" w:sz="4" w:space="4" w:color="auto"/>
          <w:bottom w:val="single" w:sz="4" w:space="1" w:color="auto"/>
          <w:right w:val="single" w:sz="4" w:space="4" w:color="auto"/>
        </w:pBdr>
        <w:spacing w:after="0" w:line="360" w:lineRule="auto"/>
        <w:contextualSpacing/>
        <w:rPr>
          <w:rFonts w:ascii="Arial" w:hAnsi="Arial" w:cs="Arial"/>
          <w:i/>
          <w:sz w:val="24"/>
          <w:szCs w:val="24"/>
        </w:rPr>
      </w:pPr>
      <w:r>
        <w:rPr>
          <w:rFonts w:ascii="Arial" w:hAnsi="Arial" w:cs="Arial"/>
          <w:i/>
          <w:sz w:val="24"/>
          <w:szCs w:val="24"/>
        </w:rPr>
        <w:t xml:space="preserve">The Housing Ombudsman complaint handling code self-assessment is carried out annually to ensure we remain compliant with the guidance. </w:t>
      </w:r>
    </w:p>
    <w:p w14:paraId="0AD37545" w14:textId="77777777" w:rsidR="00274780" w:rsidRPr="007070F2" w:rsidRDefault="00274780" w:rsidP="00274780">
      <w:pPr>
        <w:spacing w:after="0" w:line="360" w:lineRule="auto"/>
        <w:contextualSpacing/>
        <w:rPr>
          <w:rFonts w:ascii="Arial" w:hAnsi="Arial" w:cs="Arial"/>
          <w:sz w:val="24"/>
          <w:szCs w:val="24"/>
        </w:rPr>
      </w:pPr>
    </w:p>
    <w:p w14:paraId="6D46846C" w14:textId="77777777" w:rsidR="00274780" w:rsidRPr="007070F2" w:rsidRDefault="00274780" w:rsidP="00274780">
      <w:pPr>
        <w:spacing w:after="0" w:line="360" w:lineRule="auto"/>
        <w:contextualSpacing/>
        <w:rPr>
          <w:rFonts w:ascii="Arial" w:hAnsi="Arial" w:cs="Arial"/>
          <w:sz w:val="24"/>
          <w:szCs w:val="24"/>
        </w:rPr>
      </w:pPr>
    </w:p>
    <w:p w14:paraId="45531174" w14:textId="77777777" w:rsidR="00274780" w:rsidRDefault="00274780" w:rsidP="00274780">
      <w:pPr>
        <w:pStyle w:val="ListParagraph"/>
        <w:numPr>
          <w:ilvl w:val="0"/>
          <w:numId w:val="36"/>
        </w:numPr>
        <w:spacing w:after="0" w:line="360" w:lineRule="auto"/>
        <w:rPr>
          <w:rFonts w:ascii="Arial" w:hAnsi="Arial" w:cs="Arial"/>
          <w:b/>
          <w:sz w:val="24"/>
          <w:szCs w:val="24"/>
        </w:rPr>
      </w:pPr>
      <w:r w:rsidRPr="007070F2">
        <w:rPr>
          <w:rFonts w:ascii="Arial" w:hAnsi="Arial" w:cs="Arial"/>
          <w:b/>
          <w:sz w:val="24"/>
          <w:szCs w:val="24"/>
        </w:rPr>
        <w:t>The duty to foster good relations is about tackling prejudice and promoting awareness and understanding between those who share a protected characteristic and those who don’t share it.  Is this duty relevant to this “service”?  Please tick √ relevant box. (See guidance notes)</w:t>
      </w:r>
    </w:p>
    <w:p w14:paraId="1ED1707A" w14:textId="77777777" w:rsidR="00274780" w:rsidRPr="000953DB" w:rsidRDefault="00274780" w:rsidP="00274780">
      <w:pPr>
        <w:pStyle w:val="ListParagraph"/>
        <w:numPr>
          <w:ilvl w:val="0"/>
          <w:numId w:val="36"/>
        </w:numPr>
        <w:spacing w:after="0" w:line="360" w:lineRule="auto"/>
        <w:rPr>
          <w:rFonts w:ascii="Arial" w:hAnsi="Arial" w:cs="Arial"/>
          <w:b/>
          <w:sz w:val="24"/>
          <w:szCs w:val="24"/>
        </w:rPr>
      </w:pPr>
    </w:p>
    <w:tbl>
      <w:tblPr>
        <w:tblStyle w:val="TableGrid"/>
        <w:tblW w:w="0" w:type="auto"/>
        <w:tblInd w:w="613" w:type="dxa"/>
        <w:tblLook w:val="04A0" w:firstRow="1" w:lastRow="0" w:firstColumn="1" w:lastColumn="0" w:noHBand="0" w:noVBand="1"/>
      </w:tblPr>
      <w:tblGrid>
        <w:gridCol w:w="992"/>
        <w:gridCol w:w="6379"/>
      </w:tblGrid>
      <w:tr w:rsidR="00274780" w:rsidRPr="007070F2" w14:paraId="1EF8B4C8" w14:textId="77777777" w:rsidTr="0053498E">
        <w:tc>
          <w:tcPr>
            <w:tcW w:w="992" w:type="dxa"/>
          </w:tcPr>
          <w:p w14:paraId="63D4A9EC" w14:textId="77777777" w:rsidR="00274780" w:rsidRPr="007070F2" w:rsidRDefault="00274780" w:rsidP="0053498E">
            <w:pPr>
              <w:spacing w:line="360" w:lineRule="auto"/>
              <w:contextualSpacing/>
              <w:rPr>
                <w:rFonts w:ascii="Arial" w:hAnsi="Arial" w:cs="Arial"/>
                <w:i/>
                <w:sz w:val="24"/>
                <w:szCs w:val="24"/>
              </w:rPr>
            </w:pPr>
          </w:p>
        </w:tc>
        <w:tc>
          <w:tcPr>
            <w:tcW w:w="6379" w:type="dxa"/>
          </w:tcPr>
          <w:p w14:paraId="7087A603" w14:textId="77777777" w:rsidR="00274780" w:rsidRPr="007070F2" w:rsidRDefault="00274780" w:rsidP="0053498E">
            <w:pPr>
              <w:spacing w:line="360" w:lineRule="auto"/>
              <w:contextualSpacing/>
              <w:rPr>
                <w:rFonts w:ascii="Arial" w:hAnsi="Arial" w:cs="Arial"/>
                <w:i/>
                <w:sz w:val="24"/>
                <w:szCs w:val="24"/>
              </w:rPr>
            </w:pPr>
            <w:r w:rsidRPr="007070F2">
              <w:rPr>
                <w:rFonts w:ascii="Arial" w:hAnsi="Arial" w:cs="Arial"/>
                <w:b/>
                <w:sz w:val="24"/>
                <w:szCs w:val="24"/>
              </w:rPr>
              <w:t>No</w:t>
            </w:r>
            <w:r w:rsidRPr="007070F2">
              <w:rPr>
                <w:rFonts w:ascii="Arial" w:hAnsi="Arial" w:cs="Arial"/>
                <w:sz w:val="24"/>
                <w:szCs w:val="24"/>
              </w:rPr>
              <w:t xml:space="preserve"> - This duty is </w:t>
            </w:r>
            <w:r w:rsidRPr="007070F2">
              <w:rPr>
                <w:rFonts w:ascii="Arial" w:hAnsi="Arial" w:cs="Arial"/>
                <w:b/>
                <w:sz w:val="24"/>
                <w:szCs w:val="24"/>
              </w:rPr>
              <w:t>not</w:t>
            </w:r>
            <w:r w:rsidRPr="007070F2">
              <w:rPr>
                <w:rFonts w:ascii="Arial" w:hAnsi="Arial" w:cs="Arial"/>
                <w:sz w:val="24"/>
                <w:szCs w:val="24"/>
              </w:rPr>
              <w:t xml:space="preserve"> relevant to this “service”.</w:t>
            </w:r>
          </w:p>
        </w:tc>
      </w:tr>
      <w:tr w:rsidR="00274780" w:rsidRPr="007070F2" w14:paraId="0322CB4F" w14:textId="77777777" w:rsidTr="0053498E">
        <w:tc>
          <w:tcPr>
            <w:tcW w:w="992" w:type="dxa"/>
          </w:tcPr>
          <w:p w14:paraId="463C2184" w14:textId="77777777" w:rsidR="00274780" w:rsidRDefault="00274780" w:rsidP="0053498E">
            <w:pPr>
              <w:pStyle w:val="ListParagraph"/>
              <w:spacing w:line="360" w:lineRule="auto"/>
              <w:ind w:left="0"/>
              <w:rPr>
                <w:rFonts w:ascii="Arial" w:hAnsi="Arial" w:cs="Arial"/>
                <w:b/>
                <w:sz w:val="24"/>
                <w:szCs w:val="24"/>
              </w:rPr>
            </w:pPr>
          </w:p>
          <w:p w14:paraId="0BDE9C06" w14:textId="77777777" w:rsidR="00274780" w:rsidRPr="007070F2" w:rsidRDefault="00274780" w:rsidP="0053498E">
            <w:pPr>
              <w:spacing w:line="360" w:lineRule="auto"/>
              <w:contextualSpacing/>
              <w:rPr>
                <w:rFonts w:ascii="Arial" w:hAnsi="Arial" w:cs="Arial"/>
                <w:i/>
                <w:sz w:val="24"/>
                <w:szCs w:val="24"/>
              </w:rPr>
            </w:pPr>
            <w:r>
              <w:rPr>
                <w:rFonts w:ascii="Arial" w:hAnsi="Arial" w:cs="Arial"/>
                <w:b/>
                <w:sz w:val="24"/>
                <w:szCs w:val="24"/>
              </w:rPr>
              <w:t xml:space="preserve">    </w:t>
            </w:r>
            <w:r w:rsidRPr="007070F2">
              <w:rPr>
                <w:rFonts w:ascii="Arial" w:hAnsi="Arial" w:cs="Arial"/>
                <w:b/>
                <w:sz w:val="24"/>
                <w:szCs w:val="24"/>
              </w:rPr>
              <w:t>√</w:t>
            </w:r>
          </w:p>
        </w:tc>
        <w:tc>
          <w:tcPr>
            <w:tcW w:w="6379" w:type="dxa"/>
          </w:tcPr>
          <w:p w14:paraId="76144833" w14:textId="77777777" w:rsidR="00274780" w:rsidRPr="007070F2" w:rsidRDefault="00274780" w:rsidP="0053498E">
            <w:pPr>
              <w:spacing w:line="360" w:lineRule="auto"/>
              <w:contextualSpacing/>
              <w:rPr>
                <w:rFonts w:ascii="Arial" w:hAnsi="Arial" w:cs="Arial"/>
                <w:i/>
                <w:sz w:val="24"/>
                <w:szCs w:val="24"/>
              </w:rPr>
            </w:pPr>
            <w:r w:rsidRPr="007070F2">
              <w:rPr>
                <w:rFonts w:ascii="Arial" w:hAnsi="Arial" w:cs="Arial"/>
                <w:b/>
                <w:sz w:val="24"/>
                <w:szCs w:val="24"/>
              </w:rPr>
              <w:t>Yes</w:t>
            </w:r>
            <w:r w:rsidRPr="007070F2">
              <w:rPr>
                <w:rFonts w:ascii="Arial" w:hAnsi="Arial" w:cs="Arial"/>
                <w:sz w:val="24"/>
                <w:szCs w:val="24"/>
              </w:rPr>
              <w:t xml:space="preserve"> - This duty </w:t>
            </w:r>
            <w:r w:rsidRPr="007070F2">
              <w:rPr>
                <w:rFonts w:ascii="Arial" w:hAnsi="Arial" w:cs="Arial"/>
                <w:b/>
                <w:sz w:val="24"/>
                <w:szCs w:val="24"/>
              </w:rPr>
              <w:t>is</w:t>
            </w:r>
            <w:r w:rsidRPr="007070F2">
              <w:rPr>
                <w:rFonts w:ascii="Arial" w:hAnsi="Arial" w:cs="Arial"/>
                <w:sz w:val="24"/>
                <w:szCs w:val="24"/>
              </w:rPr>
              <w:t xml:space="preserve"> relevant to this service. *  </w:t>
            </w:r>
          </w:p>
        </w:tc>
      </w:tr>
    </w:tbl>
    <w:p w14:paraId="68DE560F" w14:textId="77777777" w:rsidR="00274780" w:rsidRPr="007070F2" w:rsidRDefault="00274780" w:rsidP="00274780">
      <w:pPr>
        <w:shd w:val="clear" w:color="auto" w:fill="FFFFFF" w:themeFill="background1"/>
        <w:spacing w:after="0" w:line="360" w:lineRule="auto"/>
        <w:contextualSpacing/>
        <w:rPr>
          <w:rFonts w:ascii="Arial" w:hAnsi="Arial" w:cs="Arial"/>
          <w:i/>
          <w:sz w:val="24"/>
          <w:szCs w:val="24"/>
        </w:rPr>
      </w:pPr>
    </w:p>
    <w:p w14:paraId="34987EC7" w14:textId="77777777" w:rsidR="00274780" w:rsidRPr="007070F2" w:rsidRDefault="00274780" w:rsidP="00274780">
      <w:pPr>
        <w:shd w:val="clear" w:color="auto" w:fill="FFFFFF" w:themeFill="background1"/>
        <w:spacing w:after="0" w:line="360" w:lineRule="auto"/>
        <w:contextualSpacing/>
        <w:rPr>
          <w:rFonts w:ascii="Arial" w:hAnsi="Arial" w:cs="Arial"/>
          <w:sz w:val="24"/>
          <w:szCs w:val="24"/>
        </w:rPr>
      </w:pPr>
    </w:p>
    <w:p w14:paraId="59447667" w14:textId="77777777" w:rsidR="00274780" w:rsidRPr="007070F2" w:rsidRDefault="00274780" w:rsidP="00274780">
      <w:pPr>
        <w:pBdr>
          <w:top w:val="single" w:sz="4" w:space="1" w:color="auto"/>
          <w:left w:val="single" w:sz="4" w:space="4" w:color="auto"/>
          <w:bottom w:val="single" w:sz="4" w:space="1" w:color="auto"/>
          <w:right w:val="single" w:sz="4" w:space="4" w:color="auto"/>
        </w:pBdr>
        <w:spacing w:after="0" w:line="360" w:lineRule="auto"/>
        <w:contextualSpacing/>
        <w:rPr>
          <w:rFonts w:ascii="Arial" w:hAnsi="Arial" w:cs="Arial"/>
          <w:i/>
          <w:sz w:val="24"/>
          <w:szCs w:val="24"/>
        </w:rPr>
      </w:pPr>
      <w:r>
        <w:rPr>
          <w:rFonts w:ascii="Arial" w:hAnsi="Arial" w:cs="Arial"/>
          <w:i/>
          <w:sz w:val="24"/>
          <w:szCs w:val="24"/>
        </w:rPr>
        <w:t xml:space="preserve">The policy and toolkit are robust in ensuring all customers are treated according to their individual needs. Staff are trained to understand and accommodate any reasonable adjustment requests.  </w:t>
      </w:r>
    </w:p>
    <w:p w14:paraId="327F2CA7" w14:textId="77777777" w:rsidR="00274780" w:rsidRPr="007070F2" w:rsidRDefault="00274780" w:rsidP="00274780">
      <w:pPr>
        <w:pBdr>
          <w:top w:val="single" w:sz="4" w:space="1" w:color="auto"/>
          <w:left w:val="single" w:sz="4" w:space="4" w:color="auto"/>
          <w:bottom w:val="single" w:sz="4" w:space="1" w:color="auto"/>
          <w:right w:val="single" w:sz="4" w:space="4" w:color="auto"/>
        </w:pBdr>
        <w:spacing w:after="0" w:line="360" w:lineRule="auto"/>
        <w:contextualSpacing/>
        <w:rPr>
          <w:rFonts w:ascii="Arial" w:hAnsi="Arial" w:cs="Arial"/>
          <w:i/>
          <w:sz w:val="24"/>
          <w:szCs w:val="24"/>
        </w:rPr>
      </w:pPr>
    </w:p>
    <w:p w14:paraId="53E0D756" w14:textId="77777777" w:rsidR="00274780" w:rsidRPr="007070F2" w:rsidRDefault="00274780" w:rsidP="00274780">
      <w:pPr>
        <w:shd w:val="clear" w:color="auto" w:fill="FFFFFF" w:themeFill="background1"/>
        <w:spacing w:after="0" w:line="360" w:lineRule="auto"/>
        <w:contextualSpacing/>
        <w:rPr>
          <w:rFonts w:ascii="Arial" w:hAnsi="Arial" w:cs="Arial"/>
          <w:i/>
          <w:sz w:val="24"/>
          <w:szCs w:val="24"/>
        </w:rPr>
      </w:pPr>
    </w:p>
    <w:p w14:paraId="73B1E1D2" w14:textId="77777777" w:rsidR="00274780" w:rsidRPr="007070F2" w:rsidRDefault="00274780" w:rsidP="00274780">
      <w:pPr>
        <w:shd w:val="clear" w:color="auto" w:fill="FFFFFF" w:themeFill="background1"/>
        <w:spacing w:after="0" w:line="360" w:lineRule="auto"/>
        <w:contextualSpacing/>
        <w:rPr>
          <w:rFonts w:ascii="Arial" w:hAnsi="Arial" w:cs="Arial"/>
          <w:i/>
          <w:sz w:val="24"/>
          <w:szCs w:val="24"/>
        </w:rPr>
      </w:pPr>
    </w:p>
    <w:p w14:paraId="0A311E7E" w14:textId="77777777" w:rsidR="00274780" w:rsidRPr="007070F2" w:rsidRDefault="00274780" w:rsidP="00274780">
      <w:pPr>
        <w:pStyle w:val="ListParagraph"/>
        <w:numPr>
          <w:ilvl w:val="0"/>
          <w:numId w:val="36"/>
        </w:numPr>
        <w:spacing w:after="0" w:line="360" w:lineRule="auto"/>
        <w:rPr>
          <w:rFonts w:ascii="Arial" w:hAnsi="Arial" w:cs="Arial"/>
          <w:b/>
          <w:sz w:val="24"/>
          <w:szCs w:val="24"/>
        </w:rPr>
      </w:pPr>
      <w:r w:rsidRPr="007070F2">
        <w:rPr>
          <w:rFonts w:ascii="Arial" w:hAnsi="Arial" w:cs="Arial"/>
          <w:b/>
          <w:sz w:val="24"/>
          <w:szCs w:val="24"/>
        </w:rPr>
        <w:t xml:space="preserve">Are you confident that the checks and balances that you have in place, effectively mitigate the equality and diversity risk to the Group? Please tick √ relevant box. </w:t>
      </w:r>
    </w:p>
    <w:p w14:paraId="196B7C27" w14:textId="77777777" w:rsidR="00274780" w:rsidRPr="007070F2" w:rsidRDefault="00274780" w:rsidP="00274780">
      <w:pPr>
        <w:spacing w:after="0" w:line="360" w:lineRule="auto"/>
        <w:contextualSpacing/>
        <w:rPr>
          <w:rFonts w:ascii="Arial" w:hAnsi="Arial" w:cs="Arial"/>
          <w:b/>
          <w:sz w:val="24"/>
          <w:szCs w:val="24"/>
        </w:rPr>
      </w:pPr>
    </w:p>
    <w:tbl>
      <w:tblPr>
        <w:tblStyle w:val="TableGrid"/>
        <w:tblW w:w="0" w:type="auto"/>
        <w:tblLook w:val="04A0" w:firstRow="1" w:lastRow="0" w:firstColumn="1" w:lastColumn="0" w:noHBand="0" w:noVBand="1"/>
      </w:tblPr>
      <w:tblGrid>
        <w:gridCol w:w="4487"/>
        <w:gridCol w:w="1546"/>
        <w:gridCol w:w="1636"/>
        <w:gridCol w:w="1347"/>
      </w:tblGrid>
      <w:tr w:rsidR="00274780" w:rsidRPr="007070F2" w14:paraId="3EAB3222" w14:textId="77777777" w:rsidTr="0053498E">
        <w:tc>
          <w:tcPr>
            <w:tcW w:w="4669" w:type="dxa"/>
          </w:tcPr>
          <w:p w14:paraId="4B86965F"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Level of confidence that checks and balances mitigate risks in respect of</w:t>
            </w:r>
            <w:proofErr w:type="gramStart"/>
            <w:r w:rsidRPr="007070F2">
              <w:rPr>
                <w:rFonts w:ascii="Arial" w:hAnsi="Arial" w:cs="Arial"/>
                <w:b/>
                <w:sz w:val="24"/>
                <w:szCs w:val="24"/>
              </w:rPr>
              <w:t>.....</w:t>
            </w:r>
            <w:proofErr w:type="gramEnd"/>
          </w:p>
        </w:tc>
        <w:tc>
          <w:tcPr>
            <w:tcW w:w="1564" w:type="dxa"/>
          </w:tcPr>
          <w:p w14:paraId="054388D1"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Very confident</w:t>
            </w:r>
          </w:p>
        </w:tc>
        <w:tc>
          <w:tcPr>
            <w:tcW w:w="1658" w:type="dxa"/>
          </w:tcPr>
          <w:p w14:paraId="0AE46649"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Confident but more work required*</w:t>
            </w:r>
          </w:p>
        </w:tc>
        <w:tc>
          <w:tcPr>
            <w:tcW w:w="1351" w:type="dxa"/>
          </w:tcPr>
          <w:p w14:paraId="7734C65F"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Not confident</w:t>
            </w:r>
          </w:p>
        </w:tc>
      </w:tr>
      <w:tr w:rsidR="00274780" w:rsidRPr="007070F2" w14:paraId="216352C5" w14:textId="77777777" w:rsidTr="0053498E">
        <w:tc>
          <w:tcPr>
            <w:tcW w:w="4669" w:type="dxa"/>
          </w:tcPr>
          <w:p w14:paraId="48AF1380"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sz w:val="24"/>
                <w:szCs w:val="24"/>
              </w:rPr>
              <w:t>Legislation/legal action in relation to equality &amp; diversity (e.g. harassment or discrimination, or failure to give due regard to all elements of the Public Sector Equality Duty)</w:t>
            </w:r>
          </w:p>
        </w:tc>
        <w:tc>
          <w:tcPr>
            <w:tcW w:w="1564" w:type="dxa"/>
          </w:tcPr>
          <w:p w14:paraId="7F8BE479"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w:t>
            </w:r>
          </w:p>
        </w:tc>
        <w:tc>
          <w:tcPr>
            <w:tcW w:w="1658" w:type="dxa"/>
          </w:tcPr>
          <w:p w14:paraId="34C8E108" w14:textId="77777777" w:rsidR="00274780" w:rsidRPr="007070F2" w:rsidRDefault="00274780" w:rsidP="0053498E">
            <w:pPr>
              <w:spacing w:line="360" w:lineRule="auto"/>
              <w:contextualSpacing/>
              <w:rPr>
                <w:rFonts w:ascii="Arial" w:hAnsi="Arial" w:cs="Arial"/>
                <w:b/>
                <w:sz w:val="24"/>
                <w:szCs w:val="24"/>
              </w:rPr>
            </w:pPr>
          </w:p>
        </w:tc>
        <w:tc>
          <w:tcPr>
            <w:tcW w:w="1351" w:type="dxa"/>
          </w:tcPr>
          <w:p w14:paraId="196DB91D" w14:textId="77777777" w:rsidR="00274780" w:rsidRPr="007070F2" w:rsidRDefault="00274780" w:rsidP="0053498E">
            <w:pPr>
              <w:spacing w:line="360" w:lineRule="auto"/>
              <w:contextualSpacing/>
              <w:rPr>
                <w:rFonts w:ascii="Arial" w:hAnsi="Arial" w:cs="Arial"/>
                <w:b/>
                <w:sz w:val="24"/>
                <w:szCs w:val="24"/>
              </w:rPr>
            </w:pPr>
          </w:p>
        </w:tc>
      </w:tr>
      <w:tr w:rsidR="00274780" w:rsidRPr="007070F2" w14:paraId="42B5855F" w14:textId="77777777" w:rsidTr="0053498E">
        <w:tc>
          <w:tcPr>
            <w:tcW w:w="4669" w:type="dxa"/>
          </w:tcPr>
          <w:p w14:paraId="7A6B231C" w14:textId="77777777" w:rsidR="00274780" w:rsidRPr="007070F2" w:rsidRDefault="00274780" w:rsidP="0053498E">
            <w:pPr>
              <w:spacing w:line="360" w:lineRule="auto"/>
              <w:contextualSpacing/>
              <w:rPr>
                <w:rFonts w:ascii="Arial" w:hAnsi="Arial" w:cs="Arial"/>
                <w:sz w:val="24"/>
                <w:szCs w:val="24"/>
              </w:rPr>
            </w:pPr>
          </w:p>
          <w:p w14:paraId="7B2ED750" w14:textId="77777777" w:rsidR="00274780" w:rsidRPr="007070F2" w:rsidRDefault="00274780" w:rsidP="0053498E">
            <w:pPr>
              <w:spacing w:line="360" w:lineRule="auto"/>
              <w:contextualSpacing/>
              <w:rPr>
                <w:rFonts w:ascii="Arial" w:hAnsi="Arial" w:cs="Arial"/>
                <w:sz w:val="24"/>
                <w:szCs w:val="24"/>
              </w:rPr>
            </w:pPr>
            <w:r>
              <w:rPr>
                <w:rFonts w:ascii="Arial" w:hAnsi="Arial" w:cs="Arial"/>
                <w:sz w:val="24"/>
                <w:szCs w:val="24"/>
              </w:rPr>
              <w:t>RSH</w:t>
            </w:r>
            <w:r w:rsidRPr="007070F2">
              <w:rPr>
                <w:rFonts w:ascii="Arial" w:hAnsi="Arial" w:cs="Arial"/>
                <w:sz w:val="24"/>
                <w:szCs w:val="24"/>
              </w:rPr>
              <w:t xml:space="preserve"> </w:t>
            </w:r>
            <w:proofErr w:type="gramStart"/>
            <w:r w:rsidRPr="007070F2">
              <w:rPr>
                <w:rFonts w:ascii="Arial" w:hAnsi="Arial" w:cs="Arial"/>
                <w:sz w:val="24"/>
                <w:szCs w:val="24"/>
              </w:rPr>
              <w:t>Regulation  in</w:t>
            </w:r>
            <w:proofErr w:type="gramEnd"/>
            <w:r w:rsidRPr="007070F2">
              <w:rPr>
                <w:rFonts w:ascii="Arial" w:hAnsi="Arial" w:cs="Arial"/>
                <w:sz w:val="24"/>
                <w:szCs w:val="24"/>
              </w:rPr>
              <w:t xml:space="preserve"> relation to E&amp;D</w:t>
            </w:r>
          </w:p>
          <w:p w14:paraId="4F0718DD" w14:textId="77777777" w:rsidR="00274780" w:rsidRPr="007070F2" w:rsidRDefault="00274780" w:rsidP="0053498E">
            <w:pPr>
              <w:spacing w:line="360" w:lineRule="auto"/>
              <w:contextualSpacing/>
              <w:rPr>
                <w:rFonts w:ascii="Arial" w:hAnsi="Arial" w:cs="Arial"/>
                <w:b/>
                <w:sz w:val="24"/>
                <w:szCs w:val="24"/>
              </w:rPr>
            </w:pPr>
          </w:p>
        </w:tc>
        <w:tc>
          <w:tcPr>
            <w:tcW w:w="1564" w:type="dxa"/>
          </w:tcPr>
          <w:p w14:paraId="5E51B96A"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w:t>
            </w:r>
          </w:p>
        </w:tc>
        <w:tc>
          <w:tcPr>
            <w:tcW w:w="1658" w:type="dxa"/>
          </w:tcPr>
          <w:p w14:paraId="0042FD44" w14:textId="77777777" w:rsidR="00274780" w:rsidRPr="007070F2" w:rsidRDefault="00274780" w:rsidP="0053498E">
            <w:pPr>
              <w:spacing w:line="360" w:lineRule="auto"/>
              <w:contextualSpacing/>
              <w:rPr>
                <w:rFonts w:ascii="Arial" w:hAnsi="Arial" w:cs="Arial"/>
                <w:b/>
                <w:sz w:val="24"/>
                <w:szCs w:val="24"/>
              </w:rPr>
            </w:pPr>
          </w:p>
        </w:tc>
        <w:tc>
          <w:tcPr>
            <w:tcW w:w="1351" w:type="dxa"/>
          </w:tcPr>
          <w:p w14:paraId="24FAC071" w14:textId="77777777" w:rsidR="00274780" w:rsidRPr="007070F2" w:rsidRDefault="00274780" w:rsidP="0053498E">
            <w:pPr>
              <w:spacing w:line="360" w:lineRule="auto"/>
              <w:contextualSpacing/>
              <w:rPr>
                <w:rFonts w:ascii="Arial" w:hAnsi="Arial" w:cs="Arial"/>
                <w:b/>
                <w:sz w:val="24"/>
                <w:szCs w:val="24"/>
              </w:rPr>
            </w:pPr>
          </w:p>
        </w:tc>
      </w:tr>
      <w:tr w:rsidR="00274780" w:rsidRPr="007070F2" w14:paraId="55C22261" w14:textId="77777777" w:rsidTr="0053498E">
        <w:tc>
          <w:tcPr>
            <w:tcW w:w="4669" w:type="dxa"/>
          </w:tcPr>
          <w:p w14:paraId="48CA58F7" w14:textId="77777777" w:rsidR="00274780" w:rsidRPr="007070F2" w:rsidRDefault="00274780" w:rsidP="0053498E">
            <w:pPr>
              <w:spacing w:line="360" w:lineRule="auto"/>
              <w:contextualSpacing/>
              <w:rPr>
                <w:rFonts w:ascii="Arial" w:hAnsi="Arial" w:cs="Arial"/>
                <w:sz w:val="24"/>
                <w:szCs w:val="24"/>
              </w:rPr>
            </w:pPr>
          </w:p>
          <w:p w14:paraId="15C3D233" w14:textId="77777777" w:rsidR="00274780" w:rsidRPr="007070F2" w:rsidRDefault="00274780" w:rsidP="0053498E">
            <w:pPr>
              <w:spacing w:line="360" w:lineRule="auto"/>
              <w:contextualSpacing/>
              <w:rPr>
                <w:rFonts w:ascii="Arial" w:hAnsi="Arial" w:cs="Arial"/>
                <w:sz w:val="24"/>
                <w:szCs w:val="24"/>
              </w:rPr>
            </w:pPr>
            <w:r w:rsidRPr="007070F2">
              <w:rPr>
                <w:rFonts w:ascii="Arial" w:hAnsi="Arial" w:cs="Arial"/>
                <w:sz w:val="24"/>
                <w:szCs w:val="24"/>
              </w:rPr>
              <w:t>Reputation in relation to E&amp;D</w:t>
            </w:r>
          </w:p>
          <w:p w14:paraId="1463B989" w14:textId="77777777" w:rsidR="00274780" w:rsidRPr="007070F2" w:rsidRDefault="00274780" w:rsidP="0053498E">
            <w:pPr>
              <w:spacing w:line="360" w:lineRule="auto"/>
              <w:contextualSpacing/>
              <w:rPr>
                <w:rFonts w:ascii="Arial" w:hAnsi="Arial" w:cs="Arial"/>
                <w:b/>
                <w:sz w:val="24"/>
                <w:szCs w:val="24"/>
              </w:rPr>
            </w:pPr>
          </w:p>
        </w:tc>
        <w:tc>
          <w:tcPr>
            <w:tcW w:w="1564" w:type="dxa"/>
          </w:tcPr>
          <w:p w14:paraId="50D1696D" w14:textId="77777777" w:rsidR="00274780" w:rsidRPr="007070F2" w:rsidRDefault="00274780" w:rsidP="0053498E">
            <w:pPr>
              <w:spacing w:line="360" w:lineRule="auto"/>
              <w:contextualSpacing/>
              <w:rPr>
                <w:rFonts w:ascii="Arial" w:hAnsi="Arial" w:cs="Arial"/>
                <w:b/>
                <w:sz w:val="24"/>
                <w:szCs w:val="24"/>
              </w:rPr>
            </w:pPr>
            <w:r w:rsidRPr="007070F2">
              <w:rPr>
                <w:rFonts w:ascii="Arial" w:hAnsi="Arial" w:cs="Arial"/>
                <w:b/>
                <w:sz w:val="24"/>
                <w:szCs w:val="24"/>
              </w:rPr>
              <w:t>√</w:t>
            </w:r>
          </w:p>
        </w:tc>
        <w:tc>
          <w:tcPr>
            <w:tcW w:w="1658" w:type="dxa"/>
          </w:tcPr>
          <w:p w14:paraId="0CC65E55" w14:textId="77777777" w:rsidR="00274780" w:rsidRPr="007070F2" w:rsidRDefault="00274780" w:rsidP="0053498E">
            <w:pPr>
              <w:spacing w:line="360" w:lineRule="auto"/>
              <w:contextualSpacing/>
              <w:rPr>
                <w:rFonts w:ascii="Arial" w:hAnsi="Arial" w:cs="Arial"/>
                <w:b/>
                <w:sz w:val="24"/>
                <w:szCs w:val="24"/>
              </w:rPr>
            </w:pPr>
          </w:p>
        </w:tc>
        <w:tc>
          <w:tcPr>
            <w:tcW w:w="1351" w:type="dxa"/>
          </w:tcPr>
          <w:p w14:paraId="311D8D4A" w14:textId="77777777" w:rsidR="00274780" w:rsidRPr="007070F2" w:rsidRDefault="00274780" w:rsidP="0053498E">
            <w:pPr>
              <w:spacing w:line="360" w:lineRule="auto"/>
              <w:contextualSpacing/>
              <w:rPr>
                <w:rFonts w:ascii="Arial" w:hAnsi="Arial" w:cs="Arial"/>
                <w:b/>
                <w:sz w:val="24"/>
                <w:szCs w:val="24"/>
              </w:rPr>
            </w:pPr>
          </w:p>
        </w:tc>
      </w:tr>
    </w:tbl>
    <w:p w14:paraId="13ADBC8E" w14:textId="77777777" w:rsidR="00274780" w:rsidRPr="007070F2" w:rsidRDefault="00274780" w:rsidP="00274780">
      <w:pPr>
        <w:spacing w:after="0" w:line="360" w:lineRule="auto"/>
        <w:contextualSpacing/>
        <w:rPr>
          <w:rFonts w:ascii="Arial" w:hAnsi="Arial" w:cs="Arial"/>
          <w:i/>
          <w:sz w:val="24"/>
          <w:szCs w:val="24"/>
        </w:rPr>
      </w:pPr>
    </w:p>
    <w:p w14:paraId="0B275AD9" w14:textId="77777777" w:rsidR="00274780" w:rsidRDefault="00274780" w:rsidP="00274780">
      <w:pPr>
        <w:spacing w:after="0" w:line="360" w:lineRule="auto"/>
        <w:contextualSpacing/>
        <w:rPr>
          <w:rFonts w:ascii="Arial" w:hAnsi="Arial" w:cs="Arial"/>
          <w:i/>
          <w:sz w:val="24"/>
          <w:szCs w:val="24"/>
        </w:rPr>
      </w:pPr>
    </w:p>
    <w:p w14:paraId="7FD4E057" w14:textId="77777777" w:rsidR="00274780" w:rsidRPr="007070F2" w:rsidRDefault="00274780" w:rsidP="00274780">
      <w:pPr>
        <w:spacing w:after="0" w:line="360" w:lineRule="auto"/>
        <w:contextualSpacing/>
        <w:rPr>
          <w:rFonts w:ascii="Arial" w:hAnsi="Arial" w:cs="Arial"/>
          <w:i/>
          <w:sz w:val="24"/>
          <w:szCs w:val="24"/>
        </w:rPr>
      </w:pPr>
    </w:p>
    <w:p w14:paraId="24AF5B93" w14:textId="77777777" w:rsidR="00274780" w:rsidRPr="007070F2" w:rsidRDefault="00274780" w:rsidP="00274780">
      <w:pPr>
        <w:pStyle w:val="ListParagraph"/>
        <w:numPr>
          <w:ilvl w:val="0"/>
          <w:numId w:val="36"/>
        </w:numPr>
        <w:spacing w:after="0" w:line="360" w:lineRule="auto"/>
        <w:rPr>
          <w:rFonts w:ascii="Arial" w:hAnsi="Arial" w:cs="Arial"/>
          <w:b/>
          <w:sz w:val="24"/>
          <w:szCs w:val="24"/>
        </w:rPr>
      </w:pPr>
      <w:r w:rsidRPr="007070F2">
        <w:rPr>
          <w:rFonts w:ascii="Arial" w:hAnsi="Arial" w:cs="Arial"/>
          <w:b/>
          <w:sz w:val="24"/>
          <w:szCs w:val="24"/>
        </w:rPr>
        <w:t>Actions to be completed following this EA:</w:t>
      </w:r>
    </w:p>
    <w:p w14:paraId="48DDBC0C" w14:textId="7FB96C4C" w:rsidR="00274780" w:rsidRPr="007070F2" w:rsidRDefault="00274780" w:rsidP="4F06C755">
      <w:pPr>
        <w:spacing w:after="0" w:line="360" w:lineRule="auto"/>
        <w:contextualSpacing/>
        <w:rPr>
          <w:rFonts w:ascii="Arial" w:hAnsi="Arial" w:cs="Arial"/>
          <w:b/>
          <w:bCs/>
          <w:sz w:val="24"/>
          <w:szCs w:val="24"/>
        </w:rPr>
      </w:pPr>
    </w:p>
    <w:tbl>
      <w:tblPr>
        <w:tblStyle w:val="TableGrid"/>
        <w:tblW w:w="9889" w:type="dxa"/>
        <w:tblLook w:val="04A0" w:firstRow="1" w:lastRow="0" w:firstColumn="1" w:lastColumn="0" w:noHBand="0" w:noVBand="1"/>
      </w:tblPr>
      <w:tblGrid>
        <w:gridCol w:w="5908"/>
        <w:gridCol w:w="1857"/>
        <w:gridCol w:w="2124"/>
      </w:tblGrid>
      <w:tr w:rsidR="00274780" w:rsidRPr="007070F2" w14:paraId="227CF2C3" w14:textId="77777777" w:rsidTr="0053498E">
        <w:tc>
          <w:tcPr>
            <w:tcW w:w="5920" w:type="dxa"/>
          </w:tcPr>
          <w:p w14:paraId="7D83E801" w14:textId="77777777" w:rsidR="00274780" w:rsidRPr="007070F2" w:rsidRDefault="00274780" w:rsidP="0053498E">
            <w:pPr>
              <w:spacing w:line="360" w:lineRule="auto"/>
              <w:contextualSpacing/>
              <w:rPr>
                <w:rFonts w:ascii="Arial" w:hAnsi="Arial" w:cs="Arial"/>
                <w:b/>
                <w:i/>
                <w:sz w:val="24"/>
                <w:szCs w:val="24"/>
              </w:rPr>
            </w:pPr>
            <w:r w:rsidRPr="007070F2">
              <w:rPr>
                <w:rFonts w:ascii="Arial" w:hAnsi="Arial" w:cs="Arial"/>
                <w:b/>
                <w:i/>
                <w:sz w:val="24"/>
                <w:szCs w:val="24"/>
              </w:rPr>
              <w:t>Action</w:t>
            </w:r>
          </w:p>
        </w:tc>
        <w:tc>
          <w:tcPr>
            <w:tcW w:w="1843" w:type="dxa"/>
          </w:tcPr>
          <w:p w14:paraId="486871CA" w14:textId="77777777" w:rsidR="00274780" w:rsidRPr="007070F2" w:rsidRDefault="00274780" w:rsidP="0053498E">
            <w:pPr>
              <w:spacing w:line="360" w:lineRule="auto"/>
              <w:contextualSpacing/>
              <w:rPr>
                <w:rFonts w:ascii="Arial" w:hAnsi="Arial" w:cs="Arial"/>
                <w:b/>
                <w:i/>
                <w:sz w:val="24"/>
                <w:szCs w:val="24"/>
              </w:rPr>
            </w:pPr>
            <w:r w:rsidRPr="007070F2">
              <w:rPr>
                <w:rFonts w:ascii="Arial" w:hAnsi="Arial" w:cs="Arial"/>
                <w:b/>
                <w:i/>
                <w:sz w:val="24"/>
                <w:szCs w:val="24"/>
              </w:rPr>
              <w:t>Responsibility</w:t>
            </w:r>
          </w:p>
        </w:tc>
        <w:tc>
          <w:tcPr>
            <w:tcW w:w="2126" w:type="dxa"/>
          </w:tcPr>
          <w:p w14:paraId="69E21CEF" w14:textId="77777777" w:rsidR="00274780" w:rsidRPr="007070F2" w:rsidRDefault="00274780" w:rsidP="0053498E">
            <w:pPr>
              <w:spacing w:line="360" w:lineRule="auto"/>
              <w:contextualSpacing/>
              <w:rPr>
                <w:rFonts w:ascii="Arial" w:hAnsi="Arial" w:cs="Arial"/>
                <w:b/>
                <w:i/>
                <w:sz w:val="24"/>
                <w:szCs w:val="24"/>
              </w:rPr>
            </w:pPr>
            <w:r w:rsidRPr="007070F2">
              <w:rPr>
                <w:rFonts w:ascii="Arial" w:hAnsi="Arial" w:cs="Arial"/>
                <w:b/>
                <w:i/>
                <w:sz w:val="24"/>
                <w:szCs w:val="24"/>
              </w:rPr>
              <w:t>Timescale</w:t>
            </w:r>
          </w:p>
        </w:tc>
      </w:tr>
      <w:tr w:rsidR="00274780" w:rsidRPr="007070F2" w14:paraId="17EB8A4E" w14:textId="77777777" w:rsidTr="0053498E">
        <w:tc>
          <w:tcPr>
            <w:tcW w:w="5920" w:type="dxa"/>
          </w:tcPr>
          <w:p w14:paraId="2E79F8EF" w14:textId="77777777" w:rsidR="00274780" w:rsidRPr="007070F2" w:rsidRDefault="00274780" w:rsidP="0053498E">
            <w:pPr>
              <w:spacing w:line="360" w:lineRule="auto"/>
              <w:contextualSpacing/>
              <w:rPr>
                <w:rFonts w:ascii="Arial" w:hAnsi="Arial" w:cs="Arial"/>
                <w:sz w:val="24"/>
                <w:szCs w:val="24"/>
              </w:rPr>
            </w:pPr>
            <w:r>
              <w:rPr>
                <w:rFonts w:ascii="Arial" w:hAnsi="Arial" w:cs="Arial"/>
                <w:sz w:val="24"/>
                <w:szCs w:val="24"/>
              </w:rPr>
              <w:t xml:space="preserve">N/A </w:t>
            </w:r>
          </w:p>
          <w:p w14:paraId="184FB75A" w14:textId="77777777" w:rsidR="00274780" w:rsidRPr="007070F2" w:rsidRDefault="00274780" w:rsidP="0053498E">
            <w:pPr>
              <w:spacing w:line="360" w:lineRule="auto"/>
              <w:contextualSpacing/>
              <w:rPr>
                <w:rFonts w:ascii="Arial" w:hAnsi="Arial" w:cs="Arial"/>
                <w:sz w:val="24"/>
                <w:szCs w:val="24"/>
              </w:rPr>
            </w:pPr>
          </w:p>
        </w:tc>
        <w:tc>
          <w:tcPr>
            <w:tcW w:w="1843" w:type="dxa"/>
          </w:tcPr>
          <w:p w14:paraId="4539B8F5" w14:textId="77777777" w:rsidR="00274780" w:rsidRPr="007070F2" w:rsidRDefault="00274780" w:rsidP="0053498E">
            <w:pPr>
              <w:spacing w:line="360" w:lineRule="auto"/>
              <w:contextualSpacing/>
              <w:rPr>
                <w:rFonts w:ascii="Arial" w:hAnsi="Arial" w:cs="Arial"/>
                <w:i/>
                <w:sz w:val="24"/>
                <w:szCs w:val="24"/>
              </w:rPr>
            </w:pPr>
          </w:p>
        </w:tc>
        <w:tc>
          <w:tcPr>
            <w:tcW w:w="2126" w:type="dxa"/>
          </w:tcPr>
          <w:p w14:paraId="527970DC" w14:textId="77777777" w:rsidR="00274780" w:rsidRPr="007070F2" w:rsidRDefault="00274780" w:rsidP="0053498E">
            <w:pPr>
              <w:spacing w:line="360" w:lineRule="auto"/>
              <w:contextualSpacing/>
              <w:rPr>
                <w:rFonts w:ascii="Arial" w:hAnsi="Arial" w:cs="Arial"/>
                <w:i/>
                <w:sz w:val="24"/>
                <w:szCs w:val="24"/>
              </w:rPr>
            </w:pPr>
          </w:p>
        </w:tc>
      </w:tr>
      <w:tr w:rsidR="00274780" w:rsidRPr="007070F2" w14:paraId="68C215DD" w14:textId="77777777" w:rsidTr="0053498E">
        <w:tc>
          <w:tcPr>
            <w:tcW w:w="5920" w:type="dxa"/>
          </w:tcPr>
          <w:p w14:paraId="422598C5" w14:textId="77777777" w:rsidR="00274780" w:rsidRPr="007070F2" w:rsidRDefault="00274780" w:rsidP="0053498E">
            <w:pPr>
              <w:spacing w:line="360" w:lineRule="auto"/>
              <w:contextualSpacing/>
              <w:rPr>
                <w:rFonts w:ascii="Arial" w:hAnsi="Arial" w:cs="Arial"/>
                <w:sz w:val="24"/>
                <w:szCs w:val="24"/>
              </w:rPr>
            </w:pPr>
          </w:p>
          <w:p w14:paraId="37628D84" w14:textId="77777777" w:rsidR="00274780" w:rsidRPr="007070F2" w:rsidRDefault="00274780" w:rsidP="0053498E">
            <w:pPr>
              <w:spacing w:line="360" w:lineRule="auto"/>
              <w:contextualSpacing/>
              <w:rPr>
                <w:rFonts w:ascii="Arial" w:hAnsi="Arial" w:cs="Arial"/>
                <w:sz w:val="24"/>
                <w:szCs w:val="24"/>
              </w:rPr>
            </w:pPr>
          </w:p>
        </w:tc>
        <w:tc>
          <w:tcPr>
            <w:tcW w:w="1843" w:type="dxa"/>
          </w:tcPr>
          <w:p w14:paraId="5ADBD386" w14:textId="77777777" w:rsidR="00274780" w:rsidRPr="007070F2" w:rsidRDefault="00274780" w:rsidP="0053498E">
            <w:pPr>
              <w:spacing w:line="360" w:lineRule="auto"/>
              <w:contextualSpacing/>
              <w:rPr>
                <w:rFonts w:ascii="Arial" w:hAnsi="Arial" w:cs="Arial"/>
                <w:i/>
                <w:sz w:val="24"/>
                <w:szCs w:val="24"/>
              </w:rPr>
            </w:pPr>
          </w:p>
        </w:tc>
        <w:tc>
          <w:tcPr>
            <w:tcW w:w="2126" w:type="dxa"/>
          </w:tcPr>
          <w:p w14:paraId="3E4E9BF7" w14:textId="77777777" w:rsidR="00274780" w:rsidRPr="007070F2" w:rsidRDefault="00274780" w:rsidP="0053498E">
            <w:pPr>
              <w:spacing w:line="360" w:lineRule="auto"/>
              <w:contextualSpacing/>
              <w:rPr>
                <w:rFonts w:ascii="Arial" w:hAnsi="Arial" w:cs="Arial"/>
                <w:i/>
                <w:sz w:val="24"/>
                <w:szCs w:val="24"/>
              </w:rPr>
            </w:pPr>
          </w:p>
        </w:tc>
      </w:tr>
      <w:tr w:rsidR="00274780" w:rsidRPr="007070F2" w14:paraId="7A9A134C" w14:textId="77777777" w:rsidTr="0053498E">
        <w:tc>
          <w:tcPr>
            <w:tcW w:w="5920" w:type="dxa"/>
          </w:tcPr>
          <w:p w14:paraId="78CDB5E5" w14:textId="77777777" w:rsidR="00274780" w:rsidRPr="007070F2" w:rsidRDefault="00274780" w:rsidP="0053498E">
            <w:pPr>
              <w:spacing w:line="360" w:lineRule="auto"/>
              <w:contextualSpacing/>
              <w:rPr>
                <w:rFonts w:ascii="Arial" w:hAnsi="Arial" w:cs="Arial"/>
                <w:sz w:val="24"/>
                <w:szCs w:val="24"/>
              </w:rPr>
            </w:pPr>
          </w:p>
          <w:p w14:paraId="06C800A4" w14:textId="77777777" w:rsidR="00274780" w:rsidRPr="007070F2" w:rsidRDefault="00274780" w:rsidP="0053498E">
            <w:pPr>
              <w:spacing w:line="360" w:lineRule="auto"/>
              <w:contextualSpacing/>
              <w:rPr>
                <w:rFonts w:ascii="Arial" w:hAnsi="Arial" w:cs="Arial"/>
                <w:sz w:val="24"/>
                <w:szCs w:val="24"/>
              </w:rPr>
            </w:pPr>
          </w:p>
        </w:tc>
        <w:tc>
          <w:tcPr>
            <w:tcW w:w="1843" w:type="dxa"/>
          </w:tcPr>
          <w:p w14:paraId="41CD3D2A" w14:textId="77777777" w:rsidR="00274780" w:rsidRPr="007070F2" w:rsidRDefault="00274780" w:rsidP="0053498E">
            <w:pPr>
              <w:spacing w:line="360" w:lineRule="auto"/>
              <w:contextualSpacing/>
              <w:rPr>
                <w:rFonts w:ascii="Arial" w:hAnsi="Arial" w:cs="Arial"/>
                <w:i/>
                <w:sz w:val="24"/>
                <w:szCs w:val="24"/>
              </w:rPr>
            </w:pPr>
          </w:p>
        </w:tc>
        <w:tc>
          <w:tcPr>
            <w:tcW w:w="2126" w:type="dxa"/>
          </w:tcPr>
          <w:p w14:paraId="79B046D3" w14:textId="77777777" w:rsidR="00274780" w:rsidRPr="007070F2" w:rsidRDefault="00274780" w:rsidP="0053498E">
            <w:pPr>
              <w:spacing w:line="360" w:lineRule="auto"/>
              <w:contextualSpacing/>
              <w:rPr>
                <w:rFonts w:ascii="Arial" w:hAnsi="Arial" w:cs="Arial"/>
                <w:i/>
                <w:sz w:val="24"/>
                <w:szCs w:val="24"/>
              </w:rPr>
            </w:pPr>
          </w:p>
        </w:tc>
      </w:tr>
      <w:tr w:rsidR="00274780" w:rsidRPr="007070F2" w14:paraId="338C515A" w14:textId="77777777" w:rsidTr="0053498E">
        <w:tc>
          <w:tcPr>
            <w:tcW w:w="5920" w:type="dxa"/>
          </w:tcPr>
          <w:p w14:paraId="03E33430" w14:textId="77777777" w:rsidR="00274780" w:rsidRPr="007070F2" w:rsidRDefault="00274780" w:rsidP="0053498E">
            <w:pPr>
              <w:spacing w:line="360" w:lineRule="auto"/>
              <w:contextualSpacing/>
              <w:rPr>
                <w:rFonts w:ascii="Arial" w:hAnsi="Arial" w:cs="Arial"/>
                <w:sz w:val="24"/>
                <w:szCs w:val="24"/>
              </w:rPr>
            </w:pPr>
          </w:p>
          <w:p w14:paraId="3E55C65E" w14:textId="77777777" w:rsidR="00274780" w:rsidRPr="007070F2" w:rsidRDefault="00274780" w:rsidP="0053498E">
            <w:pPr>
              <w:spacing w:line="360" w:lineRule="auto"/>
              <w:contextualSpacing/>
              <w:rPr>
                <w:rFonts w:ascii="Arial" w:hAnsi="Arial" w:cs="Arial"/>
                <w:sz w:val="24"/>
                <w:szCs w:val="24"/>
              </w:rPr>
            </w:pPr>
          </w:p>
        </w:tc>
        <w:tc>
          <w:tcPr>
            <w:tcW w:w="1843" w:type="dxa"/>
          </w:tcPr>
          <w:p w14:paraId="7BA7CF13" w14:textId="77777777" w:rsidR="00274780" w:rsidRPr="007070F2" w:rsidRDefault="00274780" w:rsidP="0053498E">
            <w:pPr>
              <w:spacing w:line="360" w:lineRule="auto"/>
              <w:contextualSpacing/>
              <w:rPr>
                <w:rFonts w:ascii="Arial" w:hAnsi="Arial" w:cs="Arial"/>
                <w:i/>
                <w:sz w:val="24"/>
                <w:szCs w:val="24"/>
              </w:rPr>
            </w:pPr>
          </w:p>
        </w:tc>
        <w:tc>
          <w:tcPr>
            <w:tcW w:w="2126" w:type="dxa"/>
          </w:tcPr>
          <w:p w14:paraId="6FBFFE51" w14:textId="77777777" w:rsidR="00274780" w:rsidRPr="007070F2" w:rsidRDefault="00274780" w:rsidP="0053498E">
            <w:pPr>
              <w:spacing w:line="360" w:lineRule="auto"/>
              <w:contextualSpacing/>
              <w:rPr>
                <w:rFonts w:ascii="Arial" w:hAnsi="Arial" w:cs="Arial"/>
                <w:i/>
                <w:sz w:val="24"/>
                <w:szCs w:val="24"/>
              </w:rPr>
            </w:pPr>
          </w:p>
        </w:tc>
      </w:tr>
    </w:tbl>
    <w:p w14:paraId="5C133494" w14:textId="3E3F9045" w:rsidR="00274780" w:rsidRPr="007070F2" w:rsidRDefault="00274780" w:rsidP="4F06C755">
      <w:pPr>
        <w:spacing w:after="0" w:line="360" w:lineRule="auto"/>
        <w:contextualSpacing/>
        <w:rPr>
          <w:rFonts w:ascii="Arial" w:hAnsi="Arial" w:cs="Arial"/>
          <w:b/>
          <w:bCs/>
          <w:i/>
          <w:iCs/>
          <w:sz w:val="24"/>
          <w:szCs w:val="24"/>
        </w:rPr>
      </w:pPr>
    </w:p>
    <w:p w14:paraId="748F4CCB" w14:textId="6562A5EC" w:rsidR="00274780" w:rsidRDefault="00274780" w:rsidP="4F06C755">
      <w:pPr>
        <w:spacing w:after="0" w:line="360" w:lineRule="auto"/>
        <w:contextualSpacing/>
        <w:rPr>
          <w:rFonts w:ascii="Arial" w:hAnsi="Arial" w:cs="Arial"/>
          <w:b/>
          <w:bCs/>
          <w:i/>
          <w:iCs/>
          <w:sz w:val="24"/>
          <w:szCs w:val="24"/>
        </w:rPr>
      </w:pPr>
      <w:r w:rsidRPr="4F06C755">
        <w:rPr>
          <w:rFonts w:ascii="Arial" w:hAnsi="Arial" w:cs="Arial"/>
          <w:b/>
          <w:bCs/>
          <w:i/>
          <w:iCs/>
          <w:sz w:val="24"/>
          <w:szCs w:val="24"/>
        </w:rPr>
        <w:t xml:space="preserve">Completed by: </w:t>
      </w:r>
      <w:r w:rsidR="2EAFC595" w:rsidRPr="4F06C755">
        <w:rPr>
          <w:rFonts w:ascii="Arial" w:hAnsi="Arial" w:cs="Arial"/>
          <w:b/>
          <w:bCs/>
          <w:i/>
          <w:iCs/>
          <w:sz w:val="24"/>
          <w:szCs w:val="24"/>
        </w:rPr>
        <w:t>M McGuigan</w:t>
      </w:r>
      <w:r w:rsidRPr="4F06C755">
        <w:rPr>
          <w:rFonts w:ascii="Arial" w:hAnsi="Arial" w:cs="Arial"/>
          <w:b/>
          <w:bCs/>
          <w:i/>
          <w:iCs/>
          <w:sz w:val="24"/>
          <w:szCs w:val="24"/>
        </w:rPr>
        <w:t xml:space="preserve"> </w:t>
      </w:r>
      <w:r>
        <w:tab/>
      </w:r>
      <w:r>
        <w:tab/>
      </w:r>
      <w:r>
        <w:tab/>
      </w:r>
      <w:r w:rsidRPr="4F06C755">
        <w:rPr>
          <w:rFonts w:ascii="Arial" w:hAnsi="Arial" w:cs="Arial"/>
          <w:b/>
          <w:bCs/>
          <w:i/>
          <w:iCs/>
          <w:sz w:val="24"/>
          <w:szCs w:val="24"/>
        </w:rPr>
        <w:t xml:space="preserve">Date: </w:t>
      </w:r>
      <w:r w:rsidR="5CE9C31C" w:rsidRPr="4F06C755">
        <w:rPr>
          <w:rFonts w:ascii="Arial" w:hAnsi="Arial" w:cs="Arial"/>
          <w:b/>
          <w:bCs/>
          <w:i/>
          <w:iCs/>
          <w:sz w:val="24"/>
          <w:szCs w:val="24"/>
        </w:rPr>
        <w:t>2</w:t>
      </w:r>
      <w:r w:rsidR="5CE9C31C" w:rsidRPr="4F06C755">
        <w:rPr>
          <w:rFonts w:ascii="Arial" w:hAnsi="Arial" w:cs="Arial"/>
          <w:b/>
          <w:bCs/>
          <w:i/>
          <w:iCs/>
          <w:sz w:val="24"/>
          <w:szCs w:val="24"/>
          <w:vertAlign w:val="superscript"/>
        </w:rPr>
        <w:t>nd</w:t>
      </w:r>
      <w:r w:rsidR="5CE9C31C" w:rsidRPr="4F06C755">
        <w:rPr>
          <w:rFonts w:ascii="Arial" w:hAnsi="Arial" w:cs="Arial"/>
          <w:b/>
          <w:bCs/>
          <w:i/>
          <w:iCs/>
          <w:sz w:val="24"/>
          <w:szCs w:val="24"/>
        </w:rPr>
        <w:t xml:space="preserve"> July 2024</w:t>
      </w:r>
    </w:p>
    <w:p w14:paraId="0E0640D9" w14:textId="491638D6" w:rsidR="00274780" w:rsidRDefault="00274780" w:rsidP="00274780">
      <w:pPr>
        <w:tabs>
          <w:tab w:val="left" w:pos="2400"/>
        </w:tabs>
        <w:rPr>
          <w:rFonts w:ascii="Arial" w:hAnsi="Arial" w:cs="Arial"/>
          <w:sz w:val="32"/>
          <w:szCs w:val="32"/>
        </w:rPr>
      </w:pPr>
      <w:r>
        <w:rPr>
          <w:rFonts w:ascii="Arial" w:hAnsi="Arial" w:cs="Arial"/>
          <w:sz w:val="32"/>
          <w:szCs w:val="32"/>
        </w:rPr>
        <w:t>Appendix C</w:t>
      </w:r>
    </w:p>
    <w:p w14:paraId="20F26F8B" w14:textId="77777777" w:rsidR="00274780" w:rsidRPr="00B938B4" w:rsidRDefault="00274780" w:rsidP="00274780">
      <w:pPr>
        <w:rPr>
          <w:rFonts w:ascii="Arial" w:hAnsi="Arial" w:cs="Arial"/>
          <w:b/>
          <w:bCs/>
          <w:sz w:val="24"/>
          <w:szCs w:val="24"/>
        </w:rPr>
      </w:pPr>
      <w:r w:rsidRPr="00B938B4">
        <w:rPr>
          <w:rFonts w:ascii="Arial" w:hAnsi="Arial" w:cs="Arial"/>
          <w:b/>
          <w:bCs/>
          <w:sz w:val="24"/>
          <w:szCs w:val="24"/>
        </w:rPr>
        <w:t xml:space="preserve">Leasehold Advisory Service </w:t>
      </w:r>
    </w:p>
    <w:p w14:paraId="0FADEF81" w14:textId="77777777" w:rsidR="00274780" w:rsidRPr="00B938B4" w:rsidRDefault="00274780" w:rsidP="00274780">
      <w:pPr>
        <w:rPr>
          <w:rFonts w:ascii="Arial" w:hAnsi="Arial" w:cs="Arial"/>
          <w:b/>
          <w:bCs/>
          <w:sz w:val="24"/>
          <w:szCs w:val="24"/>
        </w:rPr>
      </w:pPr>
      <w:r w:rsidRPr="00B938B4">
        <w:rPr>
          <w:rFonts w:ascii="Arial" w:hAnsi="Arial" w:cs="Arial"/>
          <w:sz w:val="24"/>
          <w:szCs w:val="24"/>
        </w:rPr>
        <w:t>https://www.lease-advice.org/</w:t>
      </w:r>
    </w:p>
    <w:p w14:paraId="1EC9F0B2" w14:textId="77777777" w:rsidR="00274780" w:rsidRPr="00B938B4" w:rsidRDefault="00274780" w:rsidP="00274780">
      <w:pPr>
        <w:rPr>
          <w:rFonts w:ascii="Arial" w:hAnsi="Arial" w:cs="Arial"/>
          <w:b/>
          <w:bCs/>
          <w:sz w:val="24"/>
          <w:szCs w:val="24"/>
        </w:rPr>
      </w:pPr>
      <w:r w:rsidRPr="00B938B4">
        <w:rPr>
          <w:rFonts w:ascii="Arial" w:hAnsi="Arial" w:cs="Arial"/>
          <w:b/>
          <w:bCs/>
          <w:sz w:val="24"/>
          <w:szCs w:val="24"/>
        </w:rPr>
        <w:t xml:space="preserve">First Tier Tribunal (Property Chamber) </w:t>
      </w:r>
    </w:p>
    <w:p w14:paraId="4423A56B" w14:textId="77777777" w:rsidR="00274780" w:rsidRPr="00B938B4" w:rsidRDefault="00274780" w:rsidP="00274780">
      <w:pPr>
        <w:rPr>
          <w:rFonts w:ascii="Arial" w:hAnsi="Arial" w:cs="Arial"/>
          <w:b/>
          <w:bCs/>
          <w:sz w:val="24"/>
          <w:szCs w:val="24"/>
        </w:rPr>
      </w:pPr>
      <w:r w:rsidRPr="00B938B4">
        <w:rPr>
          <w:rFonts w:ascii="Arial" w:hAnsi="Arial" w:cs="Arial"/>
          <w:sz w:val="24"/>
          <w:szCs w:val="24"/>
        </w:rPr>
        <w:t>https://www.gov.uk/courts-tribunals/first-tier-tribunal-property-chamber</w:t>
      </w:r>
    </w:p>
    <w:p w14:paraId="268DE206" w14:textId="77777777" w:rsidR="00274780" w:rsidRPr="00B938B4" w:rsidRDefault="00274780" w:rsidP="00274780">
      <w:pPr>
        <w:rPr>
          <w:rFonts w:ascii="Arial" w:hAnsi="Arial" w:cs="Arial"/>
          <w:b/>
          <w:bCs/>
          <w:sz w:val="24"/>
          <w:szCs w:val="24"/>
        </w:rPr>
      </w:pPr>
      <w:r w:rsidRPr="00B938B4">
        <w:rPr>
          <w:rFonts w:ascii="Arial" w:hAnsi="Arial" w:cs="Arial"/>
          <w:b/>
          <w:bCs/>
          <w:sz w:val="24"/>
          <w:szCs w:val="24"/>
        </w:rPr>
        <w:t xml:space="preserve">The Property Ombudsman </w:t>
      </w:r>
    </w:p>
    <w:p w14:paraId="2C24C617" w14:textId="77777777" w:rsidR="00274780" w:rsidRPr="00CC3148" w:rsidRDefault="00184ED8" w:rsidP="00274780">
      <w:pPr>
        <w:rPr>
          <w:rFonts w:ascii="Arial" w:hAnsi="Arial" w:cs="Arial"/>
          <w:b/>
          <w:bCs/>
          <w:sz w:val="24"/>
          <w:szCs w:val="24"/>
        </w:rPr>
      </w:pPr>
      <w:hyperlink r:id="rId12" w:history="1">
        <w:r w:rsidR="00274780" w:rsidRPr="00CC3148">
          <w:rPr>
            <w:rStyle w:val="Hyperlink"/>
            <w:rFonts w:ascii="Arial" w:hAnsi="Arial" w:cs="Arial"/>
            <w:color w:val="auto"/>
            <w:sz w:val="24"/>
            <w:szCs w:val="24"/>
          </w:rPr>
          <w:t>https://www.tpos.co.uk/</w:t>
        </w:r>
      </w:hyperlink>
    </w:p>
    <w:p w14:paraId="19D025E4" w14:textId="77777777" w:rsidR="00274780" w:rsidRPr="00B938B4" w:rsidRDefault="00274780" w:rsidP="00274780">
      <w:pPr>
        <w:rPr>
          <w:rFonts w:ascii="Arial" w:hAnsi="Arial" w:cs="Arial"/>
          <w:b/>
          <w:bCs/>
          <w:sz w:val="24"/>
          <w:szCs w:val="24"/>
        </w:rPr>
      </w:pPr>
      <w:r w:rsidRPr="00B938B4">
        <w:rPr>
          <w:rFonts w:ascii="Arial" w:hAnsi="Arial" w:cs="Arial"/>
          <w:b/>
          <w:bCs/>
          <w:sz w:val="24"/>
          <w:szCs w:val="24"/>
        </w:rPr>
        <w:t xml:space="preserve">Gentoo Public liability </w:t>
      </w:r>
    </w:p>
    <w:p w14:paraId="614A64E2" w14:textId="77777777" w:rsidR="00274780" w:rsidRPr="00B938B4" w:rsidRDefault="00274780" w:rsidP="00274780">
      <w:pPr>
        <w:rPr>
          <w:rFonts w:ascii="Arial" w:hAnsi="Arial" w:cs="Arial"/>
          <w:b/>
          <w:bCs/>
          <w:sz w:val="24"/>
          <w:szCs w:val="24"/>
        </w:rPr>
      </w:pPr>
      <w:r w:rsidRPr="00B938B4">
        <w:rPr>
          <w:rFonts w:ascii="Arial" w:hAnsi="Arial" w:cs="Arial"/>
          <w:sz w:val="24"/>
          <w:szCs w:val="24"/>
        </w:rPr>
        <w:t>application available upon request</w:t>
      </w:r>
    </w:p>
    <w:p w14:paraId="7E0D0FC2" w14:textId="77777777" w:rsidR="00274780" w:rsidRPr="00B938B4" w:rsidRDefault="00274780" w:rsidP="00274780">
      <w:pPr>
        <w:rPr>
          <w:rFonts w:ascii="Arial" w:hAnsi="Arial" w:cs="Arial"/>
          <w:bCs/>
          <w:sz w:val="24"/>
          <w:szCs w:val="24"/>
        </w:rPr>
      </w:pPr>
      <w:r w:rsidRPr="00B938B4">
        <w:rPr>
          <w:rFonts w:ascii="Arial" w:hAnsi="Arial" w:cs="Arial"/>
          <w:b/>
          <w:sz w:val="24"/>
          <w:szCs w:val="24"/>
        </w:rPr>
        <w:t>The Information Commissions Office</w:t>
      </w:r>
      <w:r w:rsidRPr="00B938B4">
        <w:rPr>
          <w:rFonts w:ascii="Arial" w:hAnsi="Arial" w:cs="Arial"/>
          <w:bCs/>
          <w:sz w:val="24"/>
          <w:szCs w:val="24"/>
        </w:rPr>
        <w:t xml:space="preserve"> </w:t>
      </w:r>
    </w:p>
    <w:p w14:paraId="562287A0" w14:textId="77777777" w:rsidR="00274780" w:rsidRPr="00B938B4" w:rsidRDefault="00274780" w:rsidP="00274780">
      <w:pPr>
        <w:rPr>
          <w:rFonts w:ascii="Arial" w:hAnsi="Arial" w:cs="Arial"/>
          <w:bCs/>
          <w:sz w:val="24"/>
          <w:szCs w:val="24"/>
        </w:rPr>
      </w:pPr>
      <w:r w:rsidRPr="00B938B4">
        <w:rPr>
          <w:rFonts w:ascii="Arial" w:hAnsi="Arial" w:cs="Arial"/>
          <w:bCs/>
          <w:sz w:val="24"/>
          <w:szCs w:val="24"/>
        </w:rPr>
        <w:t>https://ico.org.uk/</w:t>
      </w:r>
    </w:p>
    <w:p w14:paraId="05B9F299" w14:textId="77777777" w:rsidR="00274780" w:rsidRPr="00B938B4" w:rsidRDefault="00274780" w:rsidP="00274780">
      <w:pPr>
        <w:rPr>
          <w:rFonts w:ascii="Arial" w:hAnsi="Arial" w:cs="Arial"/>
          <w:b/>
          <w:sz w:val="24"/>
          <w:szCs w:val="24"/>
        </w:rPr>
      </w:pPr>
      <w:r w:rsidRPr="00B938B4">
        <w:rPr>
          <w:rFonts w:ascii="Arial" w:hAnsi="Arial" w:cs="Arial"/>
          <w:b/>
          <w:sz w:val="24"/>
          <w:szCs w:val="24"/>
        </w:rPr>
        <w:t xml:space="preserve">The Financial Ombudsman Service </w:t>
      </w:r>
    </w:p>
    <w:p w14:paraId="499C9985" w14:textId="77777777" w:rsidR="00274780" w:rsidRPr="00B938B4" w:rsidRDefault="00274780" w:rsidP="00274780">
      <w:pPr>
        <w:rPr>
          <w:rFonts w:ascii="Arial" w:hAnsi="Arial" w:cs="Arial"/>
          <w:bCs/>
          <w:sz w:val="24"/>
          <w:szCs w:val="24"/>
        </w:rPr>
      </w:pPr>
      <w:r w:rsidRPr="00B938B4">
        <w:rPr>
          <w:rFonts w:ascii="Arial" w:hAnsi="Arial" w:cs="Arial"/>
          <w:bCs/>
          <w:sz w:val="24"/>
          <w:szCs w:val="24"/>
        </w:rPr>
        <w:t>https://www.financial-ombudsman.org.uk/</w:t>
      </w:r>
    </w:p>
    <w:p w14:paraId="17BA572A" w14:textId="77777777" w:rsidR="00274780" w:rsidRPr="00B938B4" w:rsidRDefault="00274780" w:rsidP="00274780">
      <w:pPr>
        <w:rPr>
          <w:rFonts w:ascii="Arial" w:hAnsi="Arial" w:cs="Arial"/>
          <w:bCs/>
          <w:sz w:val="24"/>
          <w:szCs w:val="24"/>
        </w:rPr>
      </w:pPr>
      <w:r w:rsidRPr="00B938B4">
        <w:rPr>
          <w:rFonts w:ascii="Arial" w:hAnsi="Arial" w:cs="Arial"/>
          <w:b/>
          <w:sz w:val="24"/>
          <w:szCs w:val="24"/>
        </w:rPr>
        <w:t>Community Trigger</w:t>
      </w:r>
      <w:r w:rsidRPr="00B938B4">
        <w:rPr>
          <w:rFonts w:ascii="Arial" w:hAnsi="Arial" w:cs="Arial"/>
          <w:bCs/>
          <w:sz w:val="24"/>
          <w:szCs w:val="24"/>
        </w:rPr>
        <w:t xml:space="preserve"> </w:t>
      </w:r>
    </w:p>
    <w:p w14:paraId="60C52206" w14:textId="49F92E95" w:rsidR="00274780" w:rsidRDefault="00274780" w:rsidP="4F06C755">
      <w:pPr>
        <w:rPr>
          <w:rFonts w:ascii="Arial" w:hAnsi="Arial" w:cs="Arial"/>
          <w:sz w:val="24"/>
          <w:szCs w:val="24"/>
        </w:rPr>
      </w:pPr>
      <w:r w:rsidRPr="4F06C755">
        <w:rPr>
          <w:rFonts w:ascii="Arial" w:hAnsi="Arial" w:cs="Arial"/>
          <w:sz w:val="24"/>
          <w:szCs w:val="24"/>
        </w:rPr>
        <w:t>https://www.sunderland.gov.uk/article/15043/Community-Trigger</w:t>
      </w:r>
    </w:p>
    <w:p w14:paraId="383EE0C2" w14:textId="45DEE5F9" w:rsidR="00274780" w:rsidRDefault="00274780" w:rsidP="4F06C755">
      <w:pPr>
        <w:pStyle w:val="whs1"/>
        <w:tabs>
          <w:tab w:val="left" w:pos="2400"/>
        </w:tabs>
        <w:spacing w:before="0" w:beforeAutospacing="0" w:after="0" w:afterAutospacing="0"/>
        <w:contextualSpacing/>
        <w:rPr>
          <w:rFonts w:ascii="Arial" w:hAnsi="Arial" w:cs="Arial"/>
          <w:sz w:val="32"/>
          <w:szCs w:val="32"/>
        </w:rPr>
      </w:pPr>
    </w:p>
    <w:sectPr w:rsidR="00274780" w:rsidSect="00B516C7">
      <w:headerReference w:type="default" r:id="rId13"/>
      <w:footerReference w:type="default" r:id="rId14"/>
      <w:pgSz w:w="11906" w:h="16838"/>
      <w:pgMar w:top="14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40AA5" w14:textId="77777777" w:rsidR="00B516C7" w:rsidRDefault="00B516C7" w:rsidP="003566B4">
      <w:pPr>
        <w:spacing w:after="0" w:line="240" w:lineRule="auto"/>
      </w:pPr>
      <w:r>
        <w:separator/>
      </w:r>
    </w:p>
  </w:endnote>
  <w:endnote w:type="continuationSeparator" w:id="0">
    <w:p w14:paraId="3A6E1267" w14:textId="77777777" w:rsidR="00B516C7" w:rsidRDefault="00B516C7" w:rsidP="003566B4">
      <w:pPr>
        <w:spacing w:after="0" w:line="240" w:lineRule="auto"/>
      </w:pPr>
      <w:r>
        <w:continuationSeparator/>
      </w:r>
    </w:p>
  </w:endnote>
  <w:endnote w:type="continuationNotice" w:id="1">
    <w:p w14:paraId="3A144F33" w14:textId="77777777" w:rsidR="00B516C7" w:rsidRDefault="00B51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7982" w14:textId="77777777" w:rsidR="003566B4" w:rsidRDefault="003566B4">
    <w:pPr>
      <w:pStyle w:val="Footer"/>
      <w:rPr>
        <w:rFonts w:ascii="Arial" w:hAnsi="Arial" w:cs="Arial"/>
        <w:sz w:val="24"/>
        <w:szCs w:val="24"/>
      </w:rPr>
    </w:pPr>
  </w:p>
  <w:p w14:paraId="44F61D55" w14:textId="1F72E285" w:rsidR="003566B4" w:rsidRPr="003566B4" w:rsidRDefault="11F30872">
    <w:pPr>
      <w:pStyle w:val="Footer"/>
      <w:rPr>
        <w:rFonts w:ascii="Arial" w:hAnsi="Arial" w:cs="Arial"/>
        <w:sz w:val="24"/>
        <w:szCs w:val="24"/>
      </w:rPr>
    </w:pPr>
    <w:r w:rsidRPr="11F30872">
      <w:rPr>
        <w:rFonts w:ascii="Arial" w:hAnsi="Arial" w:cs="Arial"/>
        <w:sz w:val="24"/>
        <w:szCs w:val="24"/>
      </w:rPr>
      <w:t xml:space="preserve">Version 4.2 – Uncontrolled if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9B5B9" w14:textId="77777777" w:rsidR="00B516C7" w:rsidRDefault="00B516C7" w:rsidP="003566B4">
      <w:pPr>
        <w:spacing w:after="0" w:line="240" w:lineRule="auto"/>
      </w:pPr>
      <w:r>
        <w:separator/>
      </w:r>
    </w:p>
  </w:footnote>
  <w:footnote w:type="continuationSeparator" w:id="0">
    <w:p w14:paraId="306A9446" w14:textId="77777777" w:rsidR="00B516C7" w:rsidRDefault="00B516C7" w:rsidP="003566B4">
      <w:pPr>
        <w:spacing w:after="0" w:line="240" w:lineRule="auto"/>
      </w:pPr>
      <w:r>
        <w:continuationSeparator/>
      </w:r>
    </w:p>
  </w:footnote>
  <w:footnote w:type="continuationNotice" w:id="1">
    <w:p w14:paraId="03ED4B9A" w14:textId="77777777" w:rsidR="00B516C7" w:rsidRDefault="00B51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A913" w14:textId="77777777" w:rsidR="003566B4" w:rsidRDefault="003566B4">
    <w:pPr>
      <w:pStyle w:val="Header"/>
    </w:pPr>
  </w:p>
  <w:p w14:paraId="129DF26E" w14:textId="77777777" w:rsidR="003566B4" w:rsidRDefault="003566B4" w:rsidP="003566B4">
    <w:pPr>
      <w:pStyle w:val="Header"/>
    </w:pPr>
  </w:p>
</w:hdr>
</file>

<file path=word/intelligence2.xml><?xml version="1.0" encoding="utf-8"?>
<int2:intelligence xmlns:int2="http://schemas.microsoft.com/office/intelligence/2020/intelligence" xmlns:oel="http://schemas.microsoft.com/office/2019/extlst">
  <int2:observations>
    <int2:textHash int2:hashCode="m22sXdHZTPZA2b" int2:id="qz03azMO">
      <int2:state int2:value="Rejected" int2:type="AugLoop_Text_Critique"/>
    </int2:textHash>
    <int2:textHash int2:hashCode="4+j2Gz+tpkpMYi" int2:id="m5otOMBF">
      <int2:state int2:value="Rejected" int2:type="AugLoop_Text_Critique"/>
    </int2:textHash>
    <int2:bookmark int2:bookmarkName="_Int_CxyY6EqX" int2:invalidationBookmarkName="" int2:hashCode="TrvjwnYPbc7KC7" int2:id="392hoeO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F79"/>
    <w:multiLevelType w:val="multilevel"/>
    <w:tmpl w:val="ADE84BC6"/>
    <w:lvl w:ilvl="0">
      <w:start w:val="14"/>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4320" w:hanging="144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 w15:restartNumberingAfterBreak="0">
    <w:nsid w:val="043C0E67"/>
    <w:multiLevelType w:val="hybridMultilevel"/>
    <w:tmpl w:val="4C04C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BA0171"/>
    <w:multiLevelType w:val="hybridMultilevel"/>
    <w:tmpl w:val="CFE2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E779E"/>
    <w:multiLevelType w:val="hybridMultilevel"/>
    <w:tmpl w:val="771AB3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6D8F"/>
    <w:multiLevelType w:val="multilevel"/>
    <w:tmpl w:val="48C2CA9C"/>
    <w:lvl w:ilvl="0">
      <w:start w:val="1"/>
      <w:numFmt w:val="bullet"/>
      <w:lvlText w:val=""/>
      <w:lvlJc w:val="left"/>
      <w:pPr>
        <w:tabs>
          <w:tab w:val="num" w:pos="1080"/>
        </w:tabs>
        <w:ind w:left="1080" w:hanging="360"/>
      </w:pPr>
      <w:rPr>
        <w:rFonts w:ascii="Symbol" w:hAnsi="Symbol" w:hint="default"/>
        <w:sz w:val="24"/>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2196E99"/>
    <w:multiLevelType w:val="hybridMultilevel"/>
    <w:tmpl w:val="67A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F3530"/>
    <w:multiLevelType w:val="hybridMultilevel"/>
    <w:tmpl w:val="563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56552"/>
    <w:multiLevelType w:val="hybridMultilevel"/>
    <w:tmpl w:val="2CDE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72610"/>
    <w:multiLevelType w:val="hybridMultilevel"/>
    <w:tmpl w:val="688C1EA6"/>
    <w:lvl w:ilvl="0" w:tplc="06B46B48">
      <w:start w:val="1"/>
      <w:numFmt w:val="bullet"/>
      <w:lvlText w:val="·"/>
      <w:lvlJc w:val="left"/>
      <w:pPr>
        <w:ind w:left="720" w:hanging="360"/>
      </w:pPr>
      <w:rPr>
        <w:rFonts w:ascii="Symbol" w:hAnsi="Symbol" w:hint="default"/>
      </w:rPr>
    </w:lvl>
    <w:lvl w:ilvl="1" w:tplc="3104F426">
      <w:start w:val="1"/>
      <w:numFmt w:val="bullet"/>
      <w:lvlText w:val="o"/>
      <w:lvlJc w:val="left"/>
      <w:pPr>
        <w:ind w:left="1440" w:hanging="360"/>
      </w:pPr>
      <w:rPr>
        <w:rFonts w:ascii="Courier New" w:hAnsi="Courier New" w:hint="default"/>
      </w:rPr>
    </w:lvl>
    <w:lvl w:ilvl="2" w:tplc="FD28A07C">
      <w:start w:val="1"/>
      <w:numFmt w:val="bullet"/>
      <w:lvlText w:val=""/>
      <w:lvlJc w:val="left"/>
      <w:pPr>
        <w:ind w:left="2160" w:hanging="360"/>
      </w:pPr>
      <w:rPr>
        <w:rFonts w:ascii="Wingdings" w:hAnsi="Wingdings" w:hint="default"/>
      </w:rPr>
    </w:lvl>
    <w:lvl w:ilvl="3" w:tplc="25F8FECA">
      <w:start w:val="1"/>
      <w:numFmt w:val="bullet"/>
      <w:lvlText w:val=""/>
      <w:lvlJc w:val="left"/>
      <w:pPr>
        <w:ind w:left="2880" w:hanging="360"/>
      </w:pPr>
      <w:rPr>
        <w:rFonts w:ascii="Symbol" w:hAnsi="Symbol" w:hint="default"/>
      </w:rPr>
    </w:lvl>
    <w:lvl w:ilvl="4" w:tplc="13727E1C">
      <w:start w:val="1"/>
      <w:numFmt w:val="bullet"/>
      <w:lvlText w:val="o"/>
      <w:lvlJc w:val="left"/>
      <w:pPr>
        <w:ind w:left="3600" w:hanging="360"/>
      </w:pPr>
      <w:rPr>
        <w:rFonts w:ascii="Courier New" w:hAnsi="Courier New" w:hint="default"/>
      </w:rPr>
    </w:lvl>
    <w:lvl w:ilvl="5" w:tplc="677A50A0">
      <w:start w:val="1"/>
      <w:numFmt w:val="bullet"/>
      <w:lvlText w:val=""/>
      <w:lvlJc w:val="left"/>
      <w:pPr>
        <w:ind w:left="4320" w:hanging="360"/>
      </w:pPr>
      <w:rPr>
        <w:rFonts w:ascii="Wingdings" w:hAnsi="Wingdings" w:hint="default"/>
      </w:rPr>
    </w:lvl>
    <w:lvl w:ilvl="6" w:tplc="8774F892">
      <w:start w:val="1"/>
      <w:numFmt w:val="bullet"/>
      <w:lvlText w:val=""/>
      <w:lvlJc w:val="left"/>
      <w:pPr>
        <w:ind w:left="5040" w:hanging="360"/>
      </w:pPr>
      <w:rPr>
        <w:rFonts w:ascii="Symbol" w:hAnsi="Symbol" w:hint="default"/>
      </w:rPr>
    </w:lvl>
    <w:lvl w:ilvl="7" w:tplc="C25A8B2E">
      <w:start w:val="1"/>
      <w:numFmt w:val="bullet"/>
      <w:lvlText w:val="o"/>
      <w:lvlJc w:val="left"/>
      <w:pPr>
        <w:ind w:left="5760" w:hanging="360"/>
      </w:pPr>
      <w:rPr>
        <w:rFonts w:ascii="Courier New" w:hAnsi="Courier New" w:hint="default"/>
      </w:rPr>
    </w:lvl>
    <w:lvl w:ilvl="8" w:tplc="07E409A2">
      <w:start w:val="1"/>
      <w:numFmt w:val="bullet"/>
      <w:lvlText w:val=""/>
      <w:lvlJc w:val="left"/>
      <w:pPr>
        <w:ind w:left="6480" w:hanging="360"/>
      </w:pPr>
      <w:rPr>
        <w:rFonts w:ascii="Wingdings" w:hAnsi="Wingdings" w:hint="default"/>
      </w:rPr>
    </w:lvl>
  </w:abstractNum>
  <w:abstractNum w:abstractNumId="9" w15:restartNumberingAfterBreak="0">
    <w:nsid w:val="1D77242C"/>
    <w:multiLevelType w:val="hybridMultilevel"/>
    <w:tmpl w:val="D4E29BD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D8D9A36"/>
    <w:multiLevelType w:val="hybridMultilevel"/>
    <w:tmpl w:val="75B8AA82"/>
    <w:lvl w:ilvl="0" w:tplc="C61A78AE">
      <w:start w:val="1"/>
      <w:numFmt w:val="decimal"/>
      <w:lvlText w:val="%1."/>
      <w:lvlJc w:val="left"/>
      <w:pPr>
        <w:ind w:left="720" w:hanging="360"/>
      </w:pPr>
    </w:lvl>
    <w:lvl w:ilvl="1" w:tplc="2006EF94">
      <w:start w:val="9"/>
      <w:numFmt w:val="decimal"/>
      <w:lvlText w:val="%2.2"/>
      <w:lvlJc w:val="left"/>
      <w:pPr>
        <w:ind w:left="1440" w:hanging="360"/>
      </w:pPr>
    </w:lvl>
    <w:lvl w:ilvl="2" w:tplc="984054E6">
      <w:start w:val="1"/>
      <w:numFmt w:val="lowerRoman"/>
      <w:lvlText w:val="%3."/>
      <w:lvlJc w:val="right"/>
      <w:pPr>
        <w:ind w:left="2160" w:hanging="180"/>
      </w:pPr>
    </w:lvl>
    <w:lvl w:ilvl="3" w:tplc="51ACA798">
      <w:start w:val="1"/>
      <w:numFmt w:val="decimal"/>
      <w:lvlText w:val="%4."/>
      <w:lvlJc w:val="left"/>
      <w:pPr>
        <w:ind w:left="2880" w:hanging="360"/>
      </w:pPr>
    </w:lvl>
    <w:lvl w:ilvl="4" w:tplc="DF1A6406">
      <w:start w:val="1"/>
      <w:numFmt w:val="lowerLetter"/>
      <w:lvlText w:val="%5."/>
      <w:lvlJc w:val="left"/>
      <w:pPr>
        <w:ind w:left="3600" w:hanging="360"/>
      </w:pPr>
    </w:lvl>
    <w:lvl w:ilvl="5" w:tplc="A97CA70C">
      <w:start w:val="1"/>
      <w:numFmt w:val="lowerRoman"/>
      <w:lvlText w:val="%6."/>
      <w:lvlJc w:val="right"/>
      <w:pPr>
        <w:ind w:left="4320" w:hanging="180"/>
      </w:pPr>
    </w:lvl>
    <w:lvl w:ilvl="6" w:tplc="098ED55C">
      <w:start w:val="1"/>
      <w:numFmt w:val="decimal"/>
      <w:lvlText w:val="%7."/>
      <w:lvlJc w:val="left"/>
      <w:pPr>
        <w:ind w:left="5040" w:hanging="360"/>
      </w:pPr>
    </w:lvl>
    <w:lvl w:ilvl="7" w:tplc="A6547D7A">
      <w:start w:val="1"/>
      <w:numFmt w:val="lowerLetter"/>
      <w:lvlText w:val="%8."/>
      <w:lvlJc w:val="left"/>
      <w:pPr>
        <w:ind w:left="5760" w:hanging="360"/>
      </w:pPr>
    </w:lvl>
    <w:lvl w:ilvl="8" w:tplc="3D66F964">
      <w:start w:val="1"/>
      <w:numFmt w:val="lowerRoman"/>
      <w:lvlText w:val="%9."/>
      <w:lvlJc w:val="right"/>
      <w:pPr>
        <w:ind w:left="6480" w:hanging="180"/>
      </w:pPr>
    </w:lvl>
  </w:abstractNum>
  <w:abstractNum w:abstractNumId="11" w15:restartNumberingAfterBreak="0">
    <w:nsid w:val="22D752D5"/>
    <w:multiLevelType w:val="hybridMultilevel"/>
    <w:tmpl w:val="F53E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5267"/>
    <w:multiLevelType w:val="hybridMultilevel"/>
    <w:tmpl w:val="FFFFFFFF"/>
    <w:lvl w:ilvl="0" w:tplc="CBD07878">
      <w:start w:val="1"/>
      <w:numFmt w:val="bullet"/>
      <w:lvlText w:val=""/>
      <w:lvlJc w:val="left"/>
      <w:pPr>
        <w:ind w:left="720" w:hanging="360"/>
      </w:pPr>
      <w:rPr>
        <w:rFonts w:ascii="Symbol" w:hAnsi="Symbol" w:hint="default"/>
      </w:rPr>
    </w:lvl>
    <w:lvl w:ilvl="1" w:tplc="0BA8822C">
      <w:start w:val="1"/>
      <w:numFmt w:val="bullet"/>
      <w:lvlText w:val="o"/>
      <w:lvlJc w:val="left"/>
      <w:pPr>
        <w:ind w:left="1440" w:hanging="360"/>
      </w:pPr>
      <w:rPr>
        <w:rFonts w:ascii="Courier New" w:hAnsi="Courier New" w:hint="default"/>
      </w:rPr>
    </w:lvl>
    <w:lvl w:ilvl="2" w:tplc="3CEA427E">
      <w:start w:val="1"/>
      <w:numFmt w:val="bullet"/>
      <w:lvlText w:val=""/>
      <w:lvlJc w:val="left"/>
      <w:pPr>
        <w:ind w:left="2160" w:hanging="360"/>
      </w:pPr>
      <w:rPr>
        <w:rFonts w:ascii="Wingdings" w:hAnsi="Wingdings" w:hint="default"/>
      </w:rPr>
    </w:lvl>
    <w:lvl w:ilvl="3" w:tplc="3796ED04">
      <w:start w:val="1"/>
      <w:numFmt w:val="bullet"/>
      <w:lvlText w:val=""/>
      <w:lvlJc w:val="left"/>
      <w:pPr>
        <w:ind w:left="2880" w:hanging="360"/>
      </w:pPr>
      <w:rPr>
        <w:rFonts w:ascii="Symbol" w:hAnsi="Symbol" w:hint="default"/>
      </w:rPr>
    </w:lvl>
    <w:lvl w:ilvl="4" w:tplc="661CDA46">
      <w:start w:val="1"/>
      <w:numFmt w:val="bullet"/>
      <w:lvlText w:val="o"/>
      <w:lvlJc w:val="left"/>
      <w:pPr>
        <w:ind w:left="3600" w:hanging="360"/>
      </w:pPr>
      <w:rPr>
        <w:rFonts w:ascii="Courier New" w:hAnsi="Courier New" w:hint="default"/>
      </w:rPr>
    </w:lvl>
    <w:lvl w:ilvl="5" w:tplc="59FED522">
      <w:start w:val="1"/>
      <w:numFmt w:val="bullet"/>
      <w:lvlText w:val=""/>
      <w:lvlJc w:val="left"/>
      <w:pPr>
        <w:ind w:left="4320" w:hanging="360"/>
      </w:pPr>
      <w:rPr>
        <w:rFonts w:ascii="Wingdings" w:hAnsi="Wingdings" w:hint="default"/>
      </w:rPr>
    </w:lvl>
    <w:lvl w:ilvl="6" w:tplc="FE3AA4A4">
      <w:start w:val="1"/>
      <w:numFmt w:val="bullet"/>
      <w:lvlText w:val=""/>
      <w:lvlJc w:val="left"/>
      <w:pPr>
        <w:ind w:left="5040" w:hanging="360"/>
      </w:pPr>
      <w:rPr>
        <w:rFonts w:ascii="Symbol" w:hAnsi="Symbol" w:hint="default"/>
      </w:rPr>
    </w:lvl>
    <w:lvl w:ilvl="7" w:tplc="C4708990">
      <w:start w:val="1"/>
      <w:numFmt w:val="bullet"/>
      <w:lvlText w:val="o"/>
      <w:lvlJc w:val="left"/>
      <w:pPr>
        <w:ind w:left="5760" w:hanging="360"/>
      </w:pPr>
      <w:rPr>
        <w:rFonts w:ascii="Courier New" w:hAnsi="Courier New" w:hint="default"/>
      </w:rPr>
    </w:lvl>
    <w:lvl w:ilvl="8" w:tplc="D406851E">
      <w:start w:val="1"/>
      <w:numFmt w:val="bullet"/>
      <w:lvlText w:val=""/>
      <w:lvlJc w:val="left"/>
      <w:pPr>
        <w:ind w:left="6480" w:hanging="360"/>
      </w:pPr>
      <w:rPr>
        <w:rFonts w:ascii="Wingdings" w:hAnsi="Wingdings" w:hint="default"/>
      </w:rPr>
    </w:lvl>
  </w:abstractNum>
  <w:abstractNum w:abstractNumId="13" w15:restartNumberingAfterBreak="0">
    <w:nsid w:val="2B2F3497"/>
    <w:multiLevelType w:val="hybridMultilevel"/>
    <w:tmpl w:val="B9B86BC8"/>
    <w:lvl w:ilvl="0" w:tplc="6B2E4600">
      <w:start w:val="1"/>
      <w:numFmt w:val="bullet"/>
      <w:lvlText w:val=""/>
      <w:lvlJc w:val="left"/>
      <w:pPr>
        <w:ind w:left="720" w:hanging="360"/>
      </w:pPr>
      <w:rPr>
        <w:rFonts w:ascii="Symbol" w:hAnsi="Symbol" w:hint="default"/>
      </w:rPr>
    </w:lvl>
    <w:lvl w:ilvl="1" w:tplc="BCCC6C80">
      <w:start w:val="1"/>
      <w:numFmt w:val="bullet"/>
      <w:lvlText w:val="o"/>
      <w:lvlJc w:val="left"/>
      <w:pPr>
        <w:ind w:left="1440" w:hanging="360"/>
      </w:pPr>
      <w:rPr>
        <w:rFonts w:ascii="Courier New" w:hAnsi="Courier New" w:hint="default"/>
      </w:rPr>
    </w:lvl>
    <w:lvl w:ilvl="2" w:tplc="0A827A40">
      <w:start w:val="1"/>
      <w:numFmt w:val="bullet"/>
      <w:lvlText w:val="·"/>
      <w:lvlJc w:val="left"/>
      <w:pPr>
        <w:ind w:left="2160" w:hanging="360"/>
      </w:pPr>
      <w:rPr>
        <w:rFonts w:ascii="Symbol" w:hAnsi="Symbol" w:hint="default"/>
      </w:rPr>
    </w:lvl>
    <w:lvl w:ilvl="3" w:tplc="473AC9BA">
      <w:start w:val="1"/>
      <w:numFmt w:val="bullet"/>
      <w:lvlText w:val=""/>
      <w:lvlJc w:val="left"/>
      <w:pPr>
        <w:ind w:left="2880" w:hanging="360"/>
      </w:pPr>
      <w:rPr>
        <w:rFonts w:ascii="Symbol" w:hAnsi="Symbol" w:hint="default"/>
      </w:rPr>
    </w:lvl>
    <w:lvl w:ilvl="4" w:tplc="9F38AA8E">
      <w:start w:val="1"/>
      <w:numFmt w:val="bullet"/>
      <w:lvlText w:val="o"/>
      <w:lvlJc w:val="left"/>
      <w:pPr>
        <w:ind w:left="3600" w:hanging="360"/>
      </w:pPr>
      <w:rPr>
        <w:rFonts w:ascii="Courier New" w:hAnsi="Courier New" w:hint="default"/>
      </w:rPr>
    </w:lvl>
    <w:lvl w:ilvl="5" w:tplc="B4083A16">
      <w:start w:val="1"/>
      <w:numFmt w:val="bullet"/>
      <w:lvlText w:val=""/>
      <w:lvlJc w:val="left"/>
      <w:pPr>
        <w:ind w:left="4320" w:hanging="360"/>
      </w:pPr>
      <w:rPr>
        <w:rFonts w:ascii="Wingdings" w:hAnsi="Wingdings" w:hint="default"/>
      </w:rPr>
    </w:lvl>
    <w:lvl w:ilvl="6" w:tplc="A82C4E1C">
      <w:start w:val="1"/>
      <w:numFmt w:val="bullet"/>
      <w:lvlText w:val=""/>
      <w:lvlJc w:val="left"/>
      <w:pPr>
        <w:ind w:left="5040" w:hanging="360"/>
      </w:pPr>
      <w:rPr>
        <w:rFonts w:ascii="Symbol" w:hAnsi="Symbol" w:hint="default"/>
      </w:rPr>
    </w:lvl>
    <w:lvl w:ilvl="7" w:tplc="E31437E6">
      <w:start w:val="1"/>
      <w:numFmt w:val="bullet"/>
      <w:lvlText w:val="o"/>
      <w:lvlJc w:val="left"/>
      <w:pPr>
        <w:ind w:left="5760" w:hanging="360"/>
      </w:pPr>
      <w:rPr>
        <w:rFonts w:ascii="Courier New" w:hAnsi="Courier New" w:hint="default"/>
      </w:rPr>
    </w:lvl>
    <w:lvl w:ilvl="8" w:tplc="CA080B24">
      <w:start w:val="1"/>
      <w:numFmt w:val="bullet"/>
      <w:lvlText w:val=""/>
      <w:lvlJc w:val="left"/>
      <w:pPr>
        <w:ind w:left="6480" w:hanging="360"/>
      </w:pPr>
      <w:rPr>
        <w:rFonts w:ascii="Wingdings" w:hAnsi="Wingdings" w:hint="default"/>
      </w:rPr>
    </w:lvl>
  </w:abstractNum>
  <w:abstractNum w:abstractNumId="14" w15:restartNumberingAfterBreak="0">
    <w:nsid w:val="2E0A78EF"/>
    <w:multiLevelType w:val="hybridMultilevel"/>
    <w:tmpl w:val="80FA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E1425"/>
    <w:multiLevelType w:val="hybridMultilevel"/>
    <w:tmpl w:val="AE78DD00"/>
    <w:lvl w:ilvl="0" w:tplc="C3B69652">
      <w:start w:val="1"/>
      <w:numFmt w:val="bullet"/>
      <w:lvlText w:val="·"/>
      <w:lvlJc w:val="left"/>
      <w:pPr>
        <w:ind w:left="720" w:hanging="360"/>
      </w:pPr>
      <w:rPr>
        <w:rFonts w:ascii="Symbol" w:hAnsi="Symbol" w:hint="default"/>
      </w:rPr>
    </w:lvl>
    <w:lvl w:ilvl="1" w:tplc="57167F7C">
      <w:start w:val="1"/>
      <w:numFmt w:val="bullet"/>
      <w:lvlText w:val="o"/>
      <w:lvlJc w:val="left"/>
      <w:pPr>
        <w:ind w:left="1440" w:hanging="360"/>
      </w:pPr>
      <w:rPr>
        <w:rFonts w:ascii="Courier New" w:hAnsi="Courier New" w:hint="default"/>
      </w:rPr>
    </w:lvl>
    <w:lvl w:ilvl="2" w:tplc="1B1A0A82">
      <w:start w:val="1"/>
      <w:numFmt w:val="bullet"/>
      <w:lvlText w:val=""/>
      <w:lvlJc w:val="left"/>
      <w:pPr>
        <w:ind w:left="2160" w:hanging="360"/>
      </w:pPr>
      <w:rPr>
        <w:rFonts w:ascii="Wingdings" w:hAnsi="Wingdings" w:hint="default"/>
      </w:rPr>
    </w:lvl>
    <w:lvl w:ilvl="3" w:tplc="5E34792E">
      <w:start w:val="1"/>
      <w:numFmt w:val="bullet"/>
      <w:lvlText w:val=""/>
      <w:lvlJc w:val="left"/>
      <w:pPr>
        <w:ind w:left="2880" w:hanging="360"/>
      </w:pPr>
      <w:rPr>
        <w:rFonts w:ascii="Symbol" w:hAnsi="Symbol" w:hint="default"/>
      </w:rPr>
    </w:lvl>
    <w:lvl w:ilvl="4" w:tplc="3A46FA38">
      <w:start w:val="1"/>
      <w:numFmt w:val="bullet"/>
      <w:lvlText w:val="o"/>
      <w:lvlJc w:val="left"/>
      <w:pPr>
        <w:ind w:left="3600" w:hanging="360"/>
      </w:pPr>
      <w:rPr>
        <w:rFonts w:ascii="Courier New" w:hAnsi="Courier New" w:hint="default"/>
      </w:rPr>
    </w:lvl>
    <w:lvl w:ilvl="5" w:tplc="F4120F04">
      <w:start w:val="1"/>
      <w:numFmt w:val="bullet"/>
      <w:lvlText w:val=""/>
      <w:lvlJc w:val="left"/>
      <w:pPr>
        <w:ind w:left="4320" w:hanging="360"/>
      </w:pPr>
      <w:rPr>
        <w:rFonts w:ascii="Wingdings" w:hAnsi="Wingdings" w:hint="default"/>
      </w:rPr>
    </w:lvl>
    <w:lvl w:ilvl="6" w:tplc="57C0CE94">
      <w:start w:val="1"/>
      <w:numFmt w:val="bullet"/>
      <w:lvlText w:val=""/>
      <w:lvlJc w:val="left"/>
      <w:pPr>
        <w:ind w:left="5040" w:hanging="360"/>
      </w:pPr>
      <w:rPr>
        <w:rFonts w:ascii="Symbol" w:hAnsi="Symbol" w:hint="default"/>
      </w:rPr>
    </w:lvl>
    <w:lvl w:ilvl="7" w:tplc="9886D5EC">
      <w:start w:val="1"/>
      <w:numFmt w:val="bullet"/>
      <w:lvlText w:val="o"/>
      <w:lvlJc w:val="left"/>
      <w:pPr>
        <w:ind w:left="5760" w:hanging="360"/>
      </w:pPr>
      <w:rPr>
        <w:rFonts w:ascii="Courier New" w:hAnsi="Courier New" w:hint="default"/>
      </w:rPr>
    </w:lvl>
    <w:lvl w:ilvl="8" w:tplc="8178710C">
      <w:start w:val="1"/>
      <w:numFmt w:val="bullet"/>
      <w:lvlText w:val=""/>
      <w:lvlJc w:val="left"/>
      <w:pPr>
        <w:ind w:left="6480" w:hanging="360"/>
      </w:pPr>
      <w:rPr>
        <w:rFonts w:ascii="Wingdings" w:hAnsi="Wingdings" w:hint="default"/>
      </w:rPr>
    </w:lvl>
  </w:abstractNum>
  <w:abstractNum w:abstractNumId="16" w15:restartNumberingAfterBreak="0">
    <w:nsid w:val="34E2CB16"/>
    <w:multiLevelType w:val="hybridMultilevel"/>
    <w:tmpl w:val="FFFFFFFF"/>
    <w:lvl w:ilvl="0" w:tplc="93EA2038">
      <w:start w:val="1"/>
      <w:numFmt w:val="bullet"/>
      <w:lvlText w:val=""/>
      <w:lvlJc w:val="left"/>
      <w:pPr>
        <w:ind w:left="720" w:hanging="360"/>
      </w:pPr>
      <w:rPr>
        <w:rFonts w:ascii="Symbol" w:hAnsi="Symbol" w:hint="default"/>
      </w:rPr>
    </w:lvl>
    <w:lvl w:ilvl="1" w:tplc="450AFF42">
      <w:start w:val="1"/>
      <w:numFmt w:val="bullet"/>
      <w:lvlText w:val=""/>
      <w:lvlJc w:val="left"/>
      <w:pPr>
        <w:ind w:left="1440" w:hanging="360"/>
      </w:pPr>
      <w:rPr>
        <w:rFonts w:ascii="Symbol" w:hAnsi="Symbol" w:hint="default"/>
      </w:rPr>
    </w:lvl>
    <w:lvl w:ilvl="2" w:tplc="449A49D8">
      <w:start w:val="1"/>
      <w:numFmt w:val="bullet"/>
      <w:lvlText w:val=""/>
      <w:lvlJc w:val="left"/>
      <w:pPr>
        <w:ind w:left="2160" w:hanging="360"/>
      </w:pPr>
      <w:rPr>
        <w:rFonts w:ascii="Wingdings" w:hAnsi="Wingdings" w:hint="default"/>
      </w:rPr>
    </w:lvl>
    <w:lvl w:ilvl="3" w:tplc="4EB49D5A">
      <w:start w:val="1"/>
      <w:numFmt w:val="bullet"/>
      <w:lvlText w:val=""/>
      <w:lvlJc w:val="left"/>
      <w:pPr>
        <w:ind w:left="2880" w:hanging="360"/>
      </w:pPr>
      <w:rPr>
        <w:rFonts w:ascii="Symbol" w:hAnsi="Symbol" w:hint="default"/>
      </w:rPr>
    </w:lvl>
    <w:lvl w:ilvl="4" w:tplc="F20675C4">
      <w:start w:val="1"/>
      <w:numFmt w:val="bullet"/>
      <w:lvlText w:val="o"/>
      <w:lvlJc w:val="left"/>
      <w:pPr>
        <w:ind w:left="3600" w:hanging="360"/>
      </w:pPr>
      <w:rPr>
        <w:rFonts w:ascii="Courier New" w:hAnsi="Courier New" w:hint="default"/>
      </w:rPr>
    </w:lvl>
    <w:lvl w:ilvl="5" w:tplc="573C2AE8">
      <w:start w:val="1"/>
      <w:numFmt w:val="bullet"/>
      <w:lvlText w:val=""/>
      <w:lvlJc w:val="left"/>
      <w:pPr>
        <w:ind w:left="4320" w:hanging="360"/>
      </w:pPr>
      <w:rPr>
        <w:rFonts w:ascii="Wingdings" w:hAnsi="Wingdings" w:hint="default"/>
      </w:rPr>
    </w:lvl>
    <w:lvl w:ilvl="6" w:tplc="531603A4">
      <w:start w:val="1"/>
      <w:numFmt w:val="bullet"/>
      <w:lvlText w:val=""/>
      <w:lvlJc w:val="left"/>
      <w:pPr>
        <w:ind w:left="5040" w:hanging="360"/>
      </w:pPr>
      <w:rPr>
        <w:rFonts w:ascii="Symbol" w:hAnsi="Symbol" w:hint="default"/>
      </w:rPr>
    </w:lvl>
    <w:lvl w:ilvl="7" w:tplc="E716BE40">
      <w:start w:val="1"/>
      <w:numFmt w:val="bullet"/>
      <w:lvlText w:val="o"/>
      <w:lvlJc w:val="left"/>
      <w:pPr>
        <w:ind w:left="5760" w:hanging="360"/>
      </w:pPr>
      <w:rPr>
        <w:rFonts w:ascii="Courier New" w:hAnsi="Courier New" w:hint="default"/>
      </w:rPr>
    </w:lvl>
    <w:lvl w:ilvl="8" w:tplc="4432C07E">
      <w:start w:val="1"/>
      <w:numFmt w:val="bullet"/>
      <w:lvlText w:val=""/>
      <w:lvlJc w:val="left"/>
      <w:pPr>
        <w:ind w:left="6480" w:hanging="360"/>
      </w:pPr>
      <w:rPr>
        <w:rFonts w:ascii="Wingdings" w:hAnsi="Wingdings" w:hint="default"/>
      </w:rPr>
    </w:lvl>
  </w:abstractNum>
  <w:abstractNum w:abstractNumId="17" w15:restartNumberingAfterBreak="0">
    <w:nsid w:val="39DD0FF4"/>
    <w:multiLevelType w:val="multilevel"/>
    <w:tmpl w:val="937A32F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C042AE3"/>
    <w:multiLevelType w:val="multilevel"/>
    <w:tmpl w:val="046CEA06"/>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694A22"/>
    <w:multiLevelType w:val="hybridMultilevel"/>
    <w:tmpl w:val="7F3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748E9"/>
    <w:multiLevelType w:val="hybridMultilevel"/>
    <w:tmpl w:val="65285064"/>
    <w:lvl w:ilvl="0" w:tplc="6C4E57BE">
      <w:start w:val="1"/>
      <w:numFmt w:val="bullet"/>
      <w:lvlText w:val=""/>
      <w:lvlJc w:val="left"/>
      <w:pPr>
        <w:ind w:left="720" w:hanging="360"/>
      </w:pPr>
      <w:rPr>
        <w:rFonts w:ascii="Symbol" w:hAnsi="Symbol" w:hint="default"/>
      </w:rPr>
    </w:lvl>
    <w:lvl w:ilvl="1" w:tplc="6CF0AB8A">
      <w:start w:val="1"/>
      <w:numFmt w:val="bullet"/>
      <w:lvlText w:val="o"/>
      <w:lvlJc w:val="left"/>
      <w:pPr>
        <w:ind w:left="1440" w:hanging="360"/>
      </w:pPr>
      <w:rPr>
        <w:rFonts w:ascii="Courier New" w:hAnsi="Courier New" w:hint="default"/>
      </w:rPr>
    </w:lvl>
    <w:lvl w:ilvl="2" w:tplc="603C79F6">
      <w:start w:val="1"/>
      <w:numFmt w:val="bullet"/>
      <w:lvlText w:val="·"/>
      <w:lvlJc w:val="left"/>
      <w:pPr>
        <w:ind w:left="2160" w:hanging="360"/>
      </w:pPr>
      <w:rPr>
        <w:rFonts w:ascii="Symbol" w:hAnsi="Symbol" w:hint="default"/>
      </w:rPr>
    </w:lvl>
    <w:lvl w:ilvl="3" w:tplc="50DC6AA2">
      <w:start w:val="1"/>
      <w:numFmt w:val="bullet"/>
      <w:lvlText w:val=""/>
      <w:lvlJc w:val="left"/>
      <w:pPr>
        <w:ind w:left="2880" w:hanging="360"/>
      </w:pPr>
      <w:rPr>
        <w:rFonts w:ascii="Symbol" w:hAnsi="Symbol" w:hint="default"/>
      </w:rPr>
    </w:lvl>
    <w:lvl w:ilvl="4" w:tplc="58122796">
      <w:start w:val="1"/>
      <w:numFmt w:val="bullet"/>
      <w:lvlText w:val="o"/>
      <w:lvlJc w:val="left"/>
      <w:pPr>
        <w:ind w:left="3600" w:hanging="360"/>
      </w:pPr>
      <w:rPr>
        <w:rFonts w:ascii="Courier New" w:hAnsi="Courier New" w:hint="default"/>
      </w:rPr>
    </w:lvl>
    <w:lvl w:ilvl="5" w:tplc="257EBD92">
      <w:start w:val="1"/>
      <w:numFmt w:val="bullet"/>
      <w:lvlText w:val=""/>
      <w:lvlJc w:val="left"/>
      <w:pPr>
        <w:ind w:left="4320" w:hanging="360"/>
      </w:pPr>
      <w:rPr>
        <w:rFonts w:ascii="Wingdings" w:hAnsi="Wingdings" w:hint="default"/>
      </w:rPr>
    </w:lvl>
    <w:lvl w:ilvl="6" w:tplc="28AE04EC">
      <w:start w:val="1"/>
      <w:numFmt w:val="bullet"/>
      <w:lvlText w:val=""/>
      <w:lvlJc w:val="left"/>
      <w:pPr>
        <w:ind w:left="5040" w:hanging="360"/>
      </w:pPr>
      <w:rPr>
        <w:rFonts w:ascii="Symbol" w:hAnsi="Symbol" w:hint="default"/>
      </w:rPr>
    </w:lvl>
    <w:lvl w:ilvl="7" w:tplc="43F2EAC0">
      <w:start w:val="1"/>
      <w:numFmt w:val="bullet"/>
      <w:lvlText w:val="o"/>
      <w:lvlJc w:val="left"/>
      <w:pPr>
        <w:ind w:left="5760" w:hanging="360"/>
      </w:pPr>
      <w:rPr>
        <w:rFonts w:ascii="Courier New" w:hAnsi="Courier New" w:hint="default"/>
      </w:rPr>
    </w:lvl>
    <w:lvl w:ilvl="8" w:tplc="8BD8533C">
      <w:start w:val="1"/>
      <w:numFmt w:val="bullet"/>
      <w:lvlText w:val=""/>
      <w:lvlJc w:val="left"/>
      <w:pPr>
        <w:ind w:left="6480" w:hanging="360"/>
      </w:pPr>
      <w:rPr>
        <w:rFonts w:ascii="Wingdings" w:hAnsi="Wingdings" w:hint="default"/>
      </w:rPr>
    </w:lvl>
  </w:abstractNum>
  <w:abstractNum w:abstractNumId="21" w15:restartNumberingAfterBreak="0">
    <w:nsid w:val="4DD4136B"/>
    <w:multiLevelType w:val="hybridMultilevel"/>
    <w:tmpl w:val="1036542C"/>
    <w:lvl w:ilvl="0" w:tplc="83666ED6">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07B7AF"/>
    <w:multiLevelType w:val="hybridMultilevel"/>
    <w:tmpl w:val="3190E588"/>
    <w:lvl w:ilvl="0" w:tplc="10F84D64">
      <w:start w:val="1"/>
      <w:numFmt w:val="bullet"/>
      <w:lvlText w:val="·"/>
      <w:lvlJc w:val="left"/>
      <w:pPr>
        <w:ind w:left="720" w:hanging="360"/>
      </w:pPr>
      <w:rPr>
        <w:rFonts w:ascii="Symbol" w:hAnsi="Symbol" w:hint="default"/>
      </w:rPr>
    </w:lvl>
    <w:lvl w:ilvl="1" w:tplc="7FCC31D2">
      <w:start w:val="1"/>
      <w:numFmt w:val="bullet"/>
      <w:lvlText w:val="o"/>
      <w:lvlJc w:val="left"/>
      <w:pPr>
        <w:ind w:left="1440" w:hanging="360"/>
      </w:pPr>
      <w:rPr>
        <w:rFonts w:ascii="Courier New" w:hAnsi="Courier New" w:hint="default"/>
      </w:rPr>
    </w:lvl>
    <w:lvl w:ilvl="2" w:tplc="BE962DEE">
      <w:start w:val="1"/>
      <w:numFmt w:val="bullet"/>
      <w:lvlText w:val=""/>
      <w:lvlJc w:val="left"/>
      <w:pPr>
        <w:ind w:left="2160" w:hanging="360"/>
      </w:pPr>
      <w:rPr>
        <w:rFonts w:ascii="Wingdings" w:hAnsi="Wingdings" w:hint="default"/>
      </w:rPr>
    </w:lvl>
    <w:lvl w:ilvl="3" w:tplc="4E183D90">
      <w:start w:val="1"/>
      <w:numFmt w:val="bullet"/>
      <w:lvlText w:val=""/>
      <w:lvlJc w:val="left"/>
      <w:pPr>
        <w:ind w:left="2880" w:hanging="360"/>
      </w:pPr>
      <w:rPr>
        <w:rFonts w:ascii="Symbol" w:hAnsi="Symbol" w:hint="default"/>
      </w:rPr>
    </w:lvl>
    <w:lvl w:ilvl="4" w:tplc="1AF6D1E0">
      <w:start w:val="1"/>
      <w:numFmt w:val="bullet"/>
      <w:lvlText w:val="o"/>
      <w:lvlJc w:val="left"/>
      <w:pPr>
        <w:ind w:left="3600" w:hanging="360"/>
      </w:pPr>
      <w:rPr>
        <w:rFonts w:ascii="Courier New" w:hAnsi="Courier New" w:hint="default"/>
      </w:rPr>
    </w:lvl>
    <w:lvl w:ilvl="5" w:tplc="038C8928">
      <w:start w:val="1"/>
      <w:numFmt w:val="bullet"/>
      <w:lvlText w:val=""/>
      <w:lvlJc w:val="left"/>
      <w:pPr>
        <w:ind w:left="4320" w:hanging="360"/>
      </w:pPr>
      <w:rPr>
        <w:rFonts w:ascii="Wingdings" w:hAnsi="Wingdings" w:hint="default"/>
      </w:rPr>
    </w:lvl>
    <w:lvl w:ilvl="6" w:tplc="576C5294">
      <w:start w:val="1"/>
      <w:numFmt w:val="bullet"/>
      <w:lvlText w:val=""/>
      <w:lvlJc w:val="left"/>
      <w:pPr>
        <w:ind w:left="5040" w:hanging="360"/>
      </w:pPr>
      <w:rPr>
        <w:rFonts w:ascii="Symbol" w:hAnsi="Symbol" w:hint="default"/>
      </w:rPr>
    </w:lvl>
    <w:lvl w:ilvl="7" w:tplc="73340B26">
      <w:start w:val="1"/>
      <w:numFmt w:val="bullet"/>
      <w:lvlText w:val="o"/>
      <w:lvlJc w:val="left"/>
      <w:pPr>
        <w:ind w:left="5760" w:hanging="360"/>
      </w:pPr>
      <w:rPr>
        <w:rFonts w:ascii="Courier New" w:hAnsi="Courier New" w:hint="default"/>
      </w:rPr>
    </w:lvl>
    <w:lvl w:ilvl="8" w:tplc="051C582A">
      <w:start w:val="1"/>
      <w:numFmt w:val="bullet"/>
      <w:lvlText w:val=""/>
      <w:lvlJc w:val="left"/>
      <w:pPr>
        <w:ind w:left="6480" w:hanging="360"/>
      </w:pPr>
      <w:rPr>
        <w:rFonts w:ascii="Wingdings" w:hAnsi="Wingdings" w:hint="default"/>
      </w:rPr>
    </w:lvl>
  </w:abstractNum>
  <w:abstractNum w:abstractNumId="23" w15:restartNumberingAfterBreak="0">
    <w:nsid w:val="5CA5613A"/>
    <w:multiLevelType w:val="multilevel"/>
    <w:tmpl w:val="838613BC"/>
    <w:lvl w:ilvl="0">
      <w:start w:val="9"/>
      <w:numFmt w:val="decimal"/>
      <w:lvlText w:val="%1"/>
      <w:lvlJc w:val="left"/>
      <w:pPr>
        <w:ind w:left="709" w:hanging="360"/>
      </w:pPr>
      <w:rPr>
        <w:rFonts w:hint="default"/>
      </w:rPr>
    </w:lvl>
    <w:lvl w:ilvl="1">
      <w:start w:val="4"/>
      <w:numFmt w:val="decimal"/>
      <w:lvlText w:val="%1.%2"/>
      <w:lvlJc w:val="left"/>
      <w:pPr>
        <w:ind w:left="709" w:hanging="360"/>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429" w:hanging="1080"/>
      </w:pPr>
      <w:rPr>
        <w:rFonts w:hint="default"/>
      </w:rPr>
    </w:lvl>
    <w:lvl w:ilvl="4">
      <w:start w:val="1"/>
      <w:numFmt w:val="decimal"/>
      <w:lvlText w:val="%1.%2.%3.%4.%5"/>
      <w:lvlJc w:val="left"/>
      <w:pPr>
        <w:ind w:left="1429" w:hanging="1080"/>
      </w:pPr>
      <w:rPr>
        <w:rFonts w:hint="default"/>
      </w:rPr>
    </w:lvl>
    <w:lvl w:ilvl="5">
      <w:start w:val="1"/>
      <w:numFmt w:val="decimal"/>
      <w:lvlText w:val="%1.%2.%3.%4.%5.%6"/>
      <w:lvlJc w:val="left"/>
      <w:pPr>
        <w:ind w:left="1789" w:hanging="1440"/>
      </w:pPr>
      <w:rPr>
        <w:rFonts w:hint="default"/>
      </w:rPr>
    </w:lvl>
    <w:lvl w:ilvl="6">
      <w:start w:val="1"/>
      <w:numFmt w:val="decimal"/>
      <w:lvlText w:val="%1.%2.%3.%4.%5.%6.%7"/>
      <w:lvlJc w:val="left"/>
      <w:pPr>
        <w:ind w:left="1789" w:hanging="1440"/>
      </w:pPr>
      <w:rPr>
        <w:rFonts w:hint="default"/>
      </w:rPr>
    </w:lvl>
    <w:lvl w:ilvl="7">
      <w:start w:val="1"/>
      <w:numFmt w:val="decimal"/>
      <w:lvlText w:val="%1.%2.%3.%4.%5.%6.%7.%8"/>
      <w:lvlJc w:val="left"/>
      <w:pPr>
        <w:ind w:left="2149" w:hanging="1800"/>
      </w:pPr>
      <w:rPr>
        <w:rFonts w:hint="default"/>
      </w:rPr>
    </w:lvl>
    <w:lvl w:ilvl="8">
      <w:start w:val="1"/>
      <w:numFmt w:val="decimal"/>
      <w:lvlText w:val="%1.%2.%3.%4.%5.%6.%7.%8.%9"/>
      <w:lvlJc w:val="left"/>
      <w:pPr>
        <w:ind w:left="2149" w:hanging="1800"/>
      </w:pPr>
      <w:rPr>
        <w:rFonts w:hint="default"/>
      </w:rPr>
    </w:lvl>
  </w:abstractNum>
  <w:abstractNum w:abstractNumId="24" w15:restartNumberingAfterBreak="0">
    <w:nsid w:val="5F3823BA"/>
    <w:multiLevelType w:val="hybridMultilevel"/>
    <w:tmpl w:val="963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271C0"/>
    <w:multiLevelType w:val="hybridMultilevel"/>
    <w:tmpl w:val="36F26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197581"/>
    <w:multiLevelType w:val="multilevel"/>
    <w:tmpl w:val="408A7D3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D308C8"/>
    <w:multiLevelType w:val="hybridMultilevel"/>
    <w:tmpl w:val="FFFFFFFF"/>
    <w:lvl w:ilvl="0" w:tplc="833AEE52">
      <w:start w:val="1"/>
      <w:numFmt w:val="bullet"/>
      <w:lvlText w:val=""/>
      <w:lvlJc w:val="left"/>
      <w:pPr>
        <w:ind w:left="1080" w:hanging="360"/>
      </w:pPr>
      <w:rPr>
        <w:rFonts w:ascii="Symbol" w:hAnsi="Symbol" w:hint="default"/>
      </w:rPr>
    </w:lvl>
    <w:lvl w:ilvl="1" w:tplc="4868349E">
      <w:start w:val="1"/>
      <w:numFmt w:val="bullet"/>
      <w:lvlText w:val="o"/>
      <w:lvlJc w:val="left"/>
      <w:pPr>
        <w:ind w:left="1800" w:hanging="360"/>
      </w:pPr>
      <w:rPr>
        <w:rFonts w:ascii="Courier New" w:hAnsi="Courier New" w:hint="default"/>
      </w:rPr>
    </w:lvl>
    <w:lvl w:ilvl="2" w:tplc="F326A490">
      <w:start w:val="1"/>
      <w:numFmt w:val="bullet"/>
      <w:lvlText w:val=""/>
      <w:lvlJc w:val="left"/>
      <w:pPr>
        <w:ind w:left="2520" w:hanging="360"/>
      </w:pPr>
      <w:rPr>
        <w:rFonts w:ascii="Wingdings" w:hAnsi="Wingdings" w:hint="default"/>
      </w:rPr>
    </w:lvl>
    <w:lvl w:ilvl="3" w:tplc="A7B2C564">
      <w:start w:val="1"/>
      <w:numFmt w:val="bullet"/>
      <w:lvlText w:val=""/>
      <w:lvlJc w:val="left"/>
      <w:pPr>
        <w:ind w:left="3240" w:hanging="360"/>
      </w:pPr>
      <w:rPr>
        <w:rFonts w:ascii="Symbol" w:hAnsi="Symbol" w:hint="default"/>
      </w:rPr>
    </w:lvl>
    <w:lvl w:ilvl="4" w:tplc="25465A3E">
      <w:start w:val="1"/>
      <w:numFmt w:val="bullet"/>
      <w:lvlText w:val="o"/>
      <w:lvlJc w:val="left"/>
      <w:pPr>
        <w:ind w:left="3960" w:hanging="360"/>
      </w:pPr>
      <w:rPr>
        <w:rFonts w:ascii="Courier New" w:hAnsi="Courier New" w:hint="default"/>
      </w:rPr>
    </w:lvl>
    <w:lvl w:ilvl="5" w:tplc="5BFE8298">
      <w:start w:val="1"/>
      <w:numFmt w:val="bullet"/>
      <w:lvlText w:val=""/>
      <w:lvlJc w:val="left"/>
      <w:pPr>
        <w:ind w:left="4680" w:hanging="360"/>
      </w:pPr>
      <w:rPr>
        <w:rFonts w:ascii="Wingdings" w:hAnsi="Wingdings" w:hint="default"/>
      </w:rPr>
    </w:lvl>
    <w:lvl w:ilvl="6" w:tplc="6D0CF8EA">
      <w:start w:val="1"/>
      <w:numFmt w:val="bullet"/>
      <w:lvlText w:val=""/>
      <w:lvlJc w:val="left"/>
      <w:pPr>
        <w:ind w:left="5400" w:hanging="360"/>
      </w:pPr>
      <w:rPr>
        <w:rFonts w:ascii="Symbol" w:hAnsi="Symbol" w:hint="default"/>
      </w:rPr>
    </w:lvl>
    <w:lvl w:ilvl="7" w:tplc="EC5071FE">
      <w:start w:val="1"/>
      <w:numFmt w:val="bullet"/>
      <w:lvlText w:val="o"/>
      <w:lvlJc w:val="left"/>
      <w:pPr>
        <w:ind w:left="6120" w:hanging="360"/>
      </w:pPr>
      <w:rPr>
        <w:rFonts w:ascii="Courier New" w:hAnsi="Courier New" w:hint="default"/>
      </w:rPr>
    </w:lvl>
    <w:lvl w:ilvl="8" w:tplc="8F44A662">
      <w:start w:val="1"/>
      <w:numFmt w:val="bullet"/>
      <w:lvlText w:val=""/>
      <w:lvlJc w:val="left"/>
      <w:pPr>
        <w:ind w:left="6840" w:hanging="360"/>
      </w:pPr>
      <w:rPr>
        <w:rFonts w:ascii="Wingdings" w:hAnsi="Wingdings" w:hint="default"/>
      </w:rPr>
    </w:lvl>
  </w:abstractNum>
  <w:abstractNum w:abstractNumId="28" w15:restartNumberingAfterBreak="0">
    <w:nsid w:val="67FD129A"/>
    <w:multiLevelType w:val="hybridMultilevel"/>
    <w:tmpl w:val="8C1EF2B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B1E49"/>
    <w:multiLevelType w:val="hybridMultilevel"/>
    <w:tmpl w:val="FFFFFFFF"/>
    <w:lvl w:ilvl="0" w:tplc="5D306748">
      <w:start w:val="1"/>
      <w:numFmt w:val="bullet"/>
      <w:lvlText w:val=""/>
      <w:lvlJc w:val="left"/>
      <w:pPr>
        <w:ind w:left="720" w:hanging="360"/>
      </w:pPr>
      <w:rPr>
        <w:rFonts w:ascii="Symbol" w:hAnsi="Symbol" w:hint="default"/>
      </w:rPr>
    </w:lvl>
    <w:lvl w:ilvl="1" w:tplc="ACB65586">
      <w:start w:val="1"/>
      <w:numFmt w:val="bullet"/>
      <w:lvlText w:val="o"/>
      <w:lvlJc w:val="left"/>
      <w:pPr>
        <w:ind w:left="1440" w:hanging="360"/>
      </w:pPr>
      <w:rPr>
        <w:rFonts w:ascii="Courier New" w:hAnsi="Courier New" w:hint="default"/>
      </w:rPr>
    </w:lvl>
    <w:lvl w:ilvl="2" w:tplc="488E07C4">
      <w:start w:val="1"/>
      <w:numFmt w:val="bullet"/>
      <w:lvlText w:val=""/>
      <w:lvlJc w:val="left"/>
      <w:pPr>
        <w:ind w:left="2160" w:hanging="360"/>
      </w:pPr>
      <w:rPr>
        <w:rFonts w:ascii="Wingdings" w:hAnsi="Wingdings" w:hint="default"/>
      </w:rPr>
    </w:lvl>
    <w:lvl w:ilvl="3" w:tplc="4BB4C420">
      <w:start w:val="1"/>
      <w:numFmt w:val="bullet"/>
      <w:lvlText w:val=""/>
      <w:lvlJc w:val="left"/>
      <w:pPr>
        <w:ind w:left="2880" w:hanging="360"/>
      </w:pPr>
      <w:rPr>
        <w:rFonts w:ascii="Symbol" w:hAnsi="Symbol" w:hint="default"/>
      </w:rPr>
    </w:lvl>
    <w:lvl w:ilvl="4" w:tplc="AB4AA256">
      <w:start w:val="1"/>
      <w:numFmt w:val="bullet"/>
      <w:lvlText w:val="o"/>
      <w:lvlJc w:val="left"/>
      <w:pPr>
        <w:ind w:left="3600" w:hanging="360"/>
      </w:pPr>
      <w:rPr>
        <w:rFonts w:ascii="Courier New" w:hAnsi="Courier New" w:hint="default"/>
      </w:rPr>
    </w:lvl>
    <w:lvl w:ilvl="5" w:tplc="48B25CBA">
      <w:start w:val="1"/>
      <w:numFmt w:val="bullet"/>
      <w:lvlText w:val=""/>
      <w:lvlJc w:val="left"/>
      <w:pPr>
        <w:ind w:left="4320" w:hanging="360"/>
      </w:pPr>
      <w:rPr>
        <w:rFonts w:ascii="Wingdings" w:hAnsi="Wingdings" w:hint="default"/>
      </w:rPr>
    </w:lvl>
    <w:lvl w:ilvl="6" w:tplc="A99422E0">
      <w:start w:val="1"/>
      <w:numFmt w:val="bullet"/>
      <w:lvlText w:val=""/>
      <w:lvlJc w:val="left"/>
      <w:pPr>
        <w:ind w:left="5040" w:hanging="360"/>
      </w:pPr>
      <w:rPr>
        <w:rFonts w:ascii="Symbol" w:hAnsi="Symbol" w:hint="default"/>
      </w:rPr>
    </w:lvl>
    <w:lvl w:ilvl="7" w:tplc="312003F2">
      <w:start w:val="1"/>
      <w:numFmt w:val="bullet"/>
      <w:lvlText w:val="o"/>
      <w:lvlJc w:val="left"/>
      <w:pPr>
        <w:ind w:left="5760" w:hanging="360"/>
      </w:pPr>
      <w:rPr>
        <w:rFonts w:ascii="Courier New" w:hAnsi="Courier New" w:hint="default"/>
      </w:rPr>
    </w:lvl>
    <w:lvl w:ilvl="8" w:tplc="DD7EE9FC">
      <w:start w:val="1"/>
      <w:numFmt w:val="bullet"/>
      <w:lvlText w:val=""/>
      <w:lvlJc w:val="left"/>
      <w:pPr>
        <w:ind w:left="6480" w:hanging="360"/>
      </w:pPr>
      <w:rPr>
        <w:rFonts w:ascii="Wingdings" w:hAnsi="Wingdings" w:hint="default"/>
      </w:rPr>
    </w:lvl>
  </w:abstractNum>
  <w:abstractNum w:abstractNumId="30" w15:restartNumberingAfterBreak="0">
    <w:nsid w:val="69C46013"/>
    <w:multiLevelType w:val="multilevel"/>
    <w:tmpl w:val="EAF0BA6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D645CD"/>
    <w:multiLevelType w:val="hybridMultilevel"/>
    <w:tmpl w:val="3D6C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F794A"/>
    <w:multiLevelType w:val="hybridMultilevel"/>
    <w:tmpl w:val="9B44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F12A8"/>
    <w:multiLevelType w:val="multilevel"/>
    <w:tmpl w:val="BB9603B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6E1400"/>
    <w:multiLevelType w:val="hybridMultilevel"/>
    <w:tmpl w:val="F456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E7D87"/>
    <w:multiLevelType w:val="hybridMultilevel"/>
    <w:tmpl w:val="127EE010"/>
    <w:lvl w:ilvl="0" w:tplc="08090001">
      <w:start w:val="1"/>
      <w:numFmt w:val="bullet"/>
      <w:lvlText w:val=""/>
      <w:lvlJc w:val="left"/>
      <w:pPr>
        <w:ind w:left="347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025771">
    <w:abstractNumId w:val="22"/>
  </w:num>
  <w:num w:numId="2" w16cid:durableId="896013169">
    <w:abstractNumId w:val="8"/>
  </w:num>
  <w:num w:numId="3" w16cid:durableId="1972175135">
    <w:abstractNumId w:val="15"/>
  </w:num>
  <w:num w:numId="4" w16cid:durableId="976760681">
    <w:abstractNumId w:val="10"/>
  </w:num>
  <w:num w:numId="5" w16cid:durableId="406537082">
    <w:abstractNumId w:val="13"/>
  </w:num>
  <w:num w:numId="6" w16cid:durableId="1373270313">
    <w:abstractNumId w:val="20"/>
  </w:num>
  <w:num w:numId="7" w16cid:durableId="10765441">
    <w:abstractNumId w:val="27"/>
  </w:num>
  <w:num w:numId="8" w16cid:durableId="810516122">
    <w:abstractNumId w:val="12"/>
  </w:num>
  <w:num w:numId="9" w16cid:durableId="665131278">
    <w:abstractNumId w:val="29"/>
  </w:num>
  <w:num w:numId="10" w16cid:durableId="86123689">
    <w:abstractNumId w:val="16"/>
  </w:num>
  <w:num w:numId="11" w16cid:durableId="1497571209">
    <w:abstractNumId w:val="3"/>
  </w:num>
  <w:num w:numId="12" w16cid:durableId="928468576">
    <w:abstractNumId w:val="25"/>
  </w:num>
  <w:num w:numId="13" w16cid:durableId="1456829195">
    <w:abstractNumId w:val="4"/>
  </w:num>
  <w:num w:numId="14" w16cid:durableId="1738746727">
    <w:abstractNumId w:val="18"/>
  </w:num>
  <w:num w:numId="15" w16cid:durableId="1660186789">
    <w:abstractNumId w:val="17"/>
  </w:num>
  <w:num w:numId="16" w16cid:durableId="147283293">
    <w:abstractNumId w:val="35"/>
  </w:num>
  <w:num w:numId="17" w16cid:durableId="1516262677">
    <w:abstractNumId w:val="7"/>
  </w:num>
  <w:num w:numId="18" w16cid:durableId="939142807">
    <w:abstractNumId w:val="2"/>
  </w:num>
  <w:num w:numId="19" w16cid:durableId="1186020484">
    <w:abstractNumId w:val="9"/>
  </w:num>
  <w:num w:numId="20" w16cid:durableId="797534062">
    <w:abstractNumId w:val="24"/>
  </w:num>
  <w:num w:numId="21" w16cid:durableId="480853740">
    <w:abstractNumId w:val="6"/>
  </w:num>
  <w:num w:numId="22" w16cid:durableId="259915945">
    <w:abstractNumId w:val="19"/>
  </w:num>
  <w:num w:numId="23" w16cid:durableId="306280281">
    <w:abstractNumId w:val="28"/>
  </w:num>
  <w:num w:numId="24" w16cid:durableId="1201241378">
    <w:abstractNumId w:val="34"/>
  </w:num>
  <w:num w:numId="25" w16cid:durableId="271591501">
    <w:abstractNumId w:val="30"/>
  </w:num>
  <w:num w:numId="26" w16cid:durableId="950475111">
    <w:abstractNumId w:val="33"/>
  </w:num>
  <w:num w:numId="27" w16cid:durableId="1097016208">
    <w:abstractNumId w:val="1"/>
  </w:num>
  <w:num w:numId="28" w16cid:durableId="1600478583">
    <w:abstractNumId w:val="26"/>
  </w:num>
  <w:num w:numId="29" w16cid:durableId="1221287408">
    <w:abstractNumId w:val="23"/>
  </w:num>
  <w:num w:numId="30" w16cid:durableId="80297569">
    <w:abstractNumId w:val="31"/>
  </w:num>
  <w:num w:numId="31" w16cid:durableId="1318194976">
    <w:abstractNumId w:val="11"/>
  </w:num>
  <w:num w:numId="32" w16cid:durableId="219487994">
    <w:abstractNumId w:val="32"/>
  </w:num>
  <w:num w:numId="33" w16cid:durableId="1945186927">
    <w:abstractNumId w:val="0"/>
  </w:num>
  <w:num w:numId="34" w16cid:durableId="326985833">
    <w:abstractNumId w:val="14"/>
  </w:num>
  <w:num w:numId="35" w16cid:durableId="1549565835">
    <w:abstractNumId w:val="5"/>
  </w:num>
  <w:num w:numId="36" w16cid:durableId="1385567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1C"/>
    <w:rsid w:val="00013E04"/>
    <w:rsid w:val="0001B032"/>
    <w:rsid w:val="00090BBB"/>
    <w:rsid w:val="000A6531"/>
    <w:rsid w:val="000B1123"/>
    <w:rsid w:val="000B14E8"/>
    <w:rsid w:val="000B54D5"/>
    <w:rsid w:val="000C5E1A"/>
    <w:rsid w:val="001148B8"/>
    <w:rsid w:val="001636C4"/>
    <w:rsid w:val="00173BB1"/>
    <w:rsid w:val="00176290"/>
    <w:rsid w:val="001B2F68"/>
    <w:rsid w:val="001B5563"/>
    <w:rsid w:val="001D29F8"/>
    <w:rsid w:val="001F5D35"/>
    <w:rsid w:val="00210E84"/>
    <w:rsid w:val="00211891"/>
    <w:rsid w:val="002151D1"/>
    <w:rsid w:val="00234C4A"/>
    <w:rsid w:val="00256CEC"/>
    <w:rsid w:val="00265937"/>
    <w:rsid w:val="00274780"/>
    <w:rsid w:val="0027591C"/>
    <w:rsid w:val="00284C2B"/>
    <w:rsid w:val="002852C3"/>
    <w:rsid w:val="002D1F87"/>
    <w:rsid w:val="002D5E48"/>
    <w:rsid w:val="00303AED"/>
    <w:rsid w:val="0031549F"/>
    <w:rsid w:val="0033541F"/>
    <w:rsid w:val="00346DDA"/>
    <w:rsid w:val="003566B4"/>
    <w:rsid w:val="003B732F"/>
    <w:rsid w:val="003C32DC"/>
    <w:rsid w:val="003E4A16"/>
    <w:rsid w:val="003F1C4C"/>
    <w:rsid w:val="00411D22"/>
    <w:rsid w:val="004502BF"/>
    <w:rsid w:val="004D5530"/>
    <w:rsid w:val="005017D6"/>
    <w:rsid w:val="0051679F"/>
    <w:rsid w:val="005407B9"/>
    <w:rsid w:val="00574E40"/>
    <w:rsid w:val="00577F4E"/>
    <w:rsid w:val="00595CF8"/>
    <w:rsid w:val="00597F91"/>
    <w:rsid w:val="005B2BD9"/>
    <w:rsid w:val="005B43FD"/>
    <w:rsid w:val="005E1B79"/>
    <w:rsid w:val="005F03BC"/>
    <w:rsid w:val="00640F0F"/>
    <w:rsid w:val="00640F91"/>
    <w:rsid w:val="0065A753"/>
    <w:rsid w:val="0068363C"/>
    <w:rsid w:val="006937F6"/>
    <w:rsid w:val="006A2BE2"/>
    <w:rsid w:val="006C51D4"/>
    <w:rsid w:val="006D4D9C"/>
    <w:rsid w:val="006E7359"/>
    <w:rsid w:val="007058AD"/>
    <w:rsid w:val="0071064E"/>
    <w:rsid w:val="007840AC"/>
    <w:rsid w:val="00785755"/>
    <w:rsid w:val="00792F5F"/>
    <w:rsid w:val="007A5047"/>
    <w:rsid w:val="007B2345"/>
    <w:rsid w:val="007C1150"/>
    <w:rsid w:val="007D430D"/>
    <w:rsid w:val="00810104"/>
    <w:rsid w:val="00816244"/>
    <w:rsid w:val="008231E0"/>
    <w:rsid w:val="00846E4D"/>
    <w:rsid w:val="008840C0"/>
    <w:rsid w:val="00896739"/>
    <w:rsid w:val="008A0B2F"/>
    <w:rsid w:val="008A2999"/>
    <w:rsid w:val="008D6D11"/>
    <w:rsid w:val="00911FFC"/>
    <w:rsid w:val="00924E37"/>
    <w:rsid w:val="00935C07"/>
    <w:rsid w:val="00946AB9"/>
    <w:rsid w:val="00961C5E"/>
    <w:rsid w:val="009628E3"/>
    <w:rsid w:val="009959E7"/>
    <w:rsid w:val="009A35AF"/>
    <w:rsid w:val="009B1980"/>
    <w:rsid w:val="009C2421"/>
    <w:rsid w:val="009E7BF8"/>
    <w:rsid w:val="009F341A"/>
    <w:rsid w:val="00A0660A"/>
    <w:rsid w:val="00A21444"/>
    <w:rsid w:val="00A23A2D"/>
    <w:rsid w:val="00A321DC"/>
    <w:rsid w:val="00A40630"/>
    <w:rsid w:val="00A57FFE"/>
    <w:rsid w:val="00A9285C"/>
    <w:rsid w:val="00A96579"/>
    <w:rsid w:val="00ABD026"/>
    <w:rsid w:val="00AC494F"/>
    <w:rsid w:val="00B23B2F"/>
    <w:rsid w:val="00B34495"/>
    <w:rsid w:val="00B37D21"/>
    <w:rsid w:val="00B516C7"/>
    <w:rsid w:val="00B53771"/>
    <w:rsid w:val="00B55E1C"/>
    <w:rsid w:val="00B84DBB"/>
    <w:rsid w:val="00BB6598"/>
    <w:rsid w:val="00BE10CE"/>
    <w:rsid w:val="00C059E6"/>
    <w:rsid w:val="00C1113B"/>
    <w:rsid w:val="00C15B86"/>
    <w:rsid w:val="00C316B5"/>
    <w:rsid w:val="00C74F54"/>
    <w:rsid w:val="00C80163"/>
    <w:rsid w:val="00CD2D5A"/>
    <w:rsid w:val="00D153CF"/>
    <w:rsid w:val="00D3334A"/>
    <w:rsid w:val="00D433D3"/>
    <w:rsid w:val="00D715F5"/>
    <w:rsid w:val="00D77FB3"/>
    <w:rsid w:val="00D90345"/>
    <w:rsid w:val="00DB4CD0"/>
    <w:rsid w:val="00DC5642"/>
    <w:rsid w:val="00DD0D8E"/>
    <w:rsid w:val="00E05BA8"/>
    <w:rsid w:val="00E32E6B"/>
    <w:rsid w:val="00E44A71"/>
    <w:rsid w:val="00E731B4"/>
    <w:rsid w:val="00E754E9"/>
    <w:rsid w:val="00EB6192"/>
    <w:rsid w:val="00EB7738"/>
    <w:rsid w:val="00ED0D13"/>
    <w:rsid w:val="00F37D91"/>
    <w:rsid w:val="00F5041F"/>
    <w:rsid w:val="00F91B43"/>
    <w:rsid w:val="00FC1F23"/>
    <w:rsid w:val="00FD1DAF"/>
    <w:rsid w:val="00FE4DB4"/>
    <w:rsid w:val="00FE72D0"/>
    <w:rsid w:val="014CA913"/>
    <w:rsid w:val="017BF060"/>
    <w:rsid w:val="028FD81D"/>
    <w:rsid w:val="0298D7EC"/>
    <w:rsid w:val="0318CBA7"/>
    <w:rsid w:val="038ECF57"/>
    <w:rsid w:val="03CA889E"/>
    <w:rsid w:val="049CDB30"/>
    <w:rsid w:val="04AFD7CE"/>
    <w:rsid w:val="05CB37DF"/>
    <w:rsid w:val="061C0C3F"/>
    <w:rsid w:val="06754DF9"/>
    <w:rsid w:val="06D683A4"/>
    <w:rsid w:val="06E9E83E"/>
    <w:rsid w:val="07739084"/>
    <w:rsid w:val="07E31F3E"/>
    <w:rsid w:val="08823608"/>
    <w:rsid w:val="096D0750"/>
    <w:rsid w:val="0A7DF80D"/>
    <w:rsid w:val="0B63A746"/>
    <w:rsid w:val="0C0A9601"/>
    <w:rsid w:val="0C125D7A"/>
    <w:rsid w:val="0C70EDA0"/>
    <w:rsid w:val="0CDAB792"/>
    <w:rsid w:val="0D0CB9EC"/>
    <w:rsid w:val="0E0C619C"/>
    <w:rsid w:val="0EE37FFF"/>
    <w:rsid w:val="10C8A588"/>
    <w:rsid w:val="10D624F7"/>
    <w:rsid w:val="11205FDB"/>
    <w:rsid w:val="11294AEE"/>
    <w:rsid w:val="11B6DB52"/>
    <w:rsid w:val="11F30872"/>
    <w:rsid w:val="121B20C1"/>
    <w:rsid w:val="13CF097E"/>
    <w:rsid w:val="143D5182"/>
    <w:rsid w:val="14424593"/>
    <w:rsid w:val="145EAD74"/>
    <w:rsid w:val="1568B910"/>
    <w:rsid w:val="1574170D"/>
    <w:rsid w:val="161E4F35"/>
    <w:rsid w:val="16B026B6"/>
    <w:rsid w:val="17BA15BB"/>
    <w:rsid w:val="17DEC72E"/>
    <w:rsid w:val="18C6260E"/>
    <w:rsid w:val="18E37244"/>
    <w:rsid w:val="1A890CB7"/>
    <w:rsid w:val="1A9DC471"/>
    <w:rsid w:val="1AC4B77B"/>
    <w:rsid w:val="1AC94296"/>
    <w:rsid w:val="1B26ECF2"/>
    <w:rsid w:val="1B42DC1B"/>
    <w:rsid w:val="1BFEFECD"/>
    <w:rsid w:val="1C03E1BE"/>
    <w:rsid w:val="1C3B4A08"/>
    <w:rsid w:val="1CCEBB86"/>
    <w:rsid w:val="1D4B09E7"/>
    <w:rsid w:val="1DB743D1"/>
    <w:rsid w:val="1E4BA4C8"/>
    <w:rsid w:val="1E9E7043"/>
    <w:rsid w:val="1EA1BAC1"/>
    <w:rsid w:val="1F6BF0D9"/>
    <w:rsid w:val="20F84E3B"/>
    <w:rsid w:val="21A22CA9"/>
    <w:rsid w:val="21B225A0"/>
    <w:rsid w:val="231E3ECD"/>
    <w:rsid w:val="2335BFA1"/>
    <w:rsid w:val="23CF77F8"/>
    <w:rsid w:val="240E1EB5"/>
    <w:rsid w:val="243A5BB6"/>
    <w:rsid w:val="244B4ECB"/>
    <w:rsid w:val="24F9DFE9"/>
    <w:rsid w:val="25A21F4E"/>
    <w:rsid w:val="26633405"/>
    <w:rsid w:val="26A236A7"/>
    <w:rsid w:val="27746A13"/>
    <w:rsid w:val="27839DDA"/>
    <w:rsid w:val="27A1A630"/>
    <w:rsid w:val="27BD59E1"/>
    <w:rsid w:val="27DC23E6"/>
    <w:rsid w:val="27FB57DD"/>
    <w:rsid w:val="280674F6"/>
    <w:rsid w:val="282E369E"/>
    <w:rsid w:val="2A6EFE59"/>
    <w:rsid w:val="2C632FF1"/>
    <w:rsid w:val="2D22B94C"/>
    <w:rsid w:val="2DE459F7"/>
    <w:rsid w:val="2E55F832"/>
    <w:rsid w:val="2EAFC595"/>
    <w:rsid w:val="2F5A5289"/>
    <w:rsid w:val="320D3581"/>
    <w:rsid w:val="3247C169"/>
    <w:rsid w:val="32FA4484"/>
    <w:rsid w:val="334B4333"/>
    <w:rsid w:val="33DFD427"/>
    <w:rsid w:val="33F65040"/>
    <w:rsid w:val="35E374F7"/>
    <w:rsid w:val="37665C2C"/>
    <w:rsid w:val="3795E2AC"/>
    <w:rsid w:val="38609066"/>
    <w:rsid w:val="38759E85"/>
    <w:rsid w:val="38A4DD78"/>
    <w:rsid w:val="38DCA8C6"/>
    <w:rsid w:val="38E32E54"/>
    <w:rsid w:val="39B565FB"/>
    <w:rsid w:val="39E593CB"/>
    <w:rsid w:val="3A77087E"/>
    <w:rsid w:val="3ABE0F6C"/>
    <w:rsid w:val="3B71A22E"/>
    <w:rsid w:val="3C510B02"/>
    <w:rsid w:val="3C59DFCD"/>
    <w:rsid w:val="3C9AD801"/>
    <w:rsid w:val="3CB8FC8B"/>
    <w:rsid w:val="3CBC6D1E"/>
    <w:rsid w:val="3D52237E"/>
    <w:rsid w:val="3D7C327F"/>
    <w:rsid w:val="3D8D712F"/>
    <w:rsid w:val="3EB0B874"/>
    <w:rsid w:val="3F9AA788"/>
    <w:rsid w:val="3FE48CF8"/>
    <w:rsid w:val="3FEB2D6C"/>
    <w:rsid w:val="404A37A7"/>
    <w:rsid w:val="409493F5"/>
    <w:rsid w:val="41143D84"/>
    <w:rsid w:val="4147EC03"/>
    <w:rsid w:val="420C0B73"/>
    <w:rsid w:val="424A32A8"/>
    <w:rsid w:val="42A55F2B"/>
    <w:rsid w:val="42AF2B59"/>
    <w:rsid w:val="438927DC"/>
    <w:rsid w:val="43F91B3B"/>
    <w:rsid w:val="440E4CE6"/>
    <w:rsid w:val="44652AAF"/>
    <w:rsid w:val="448FDD01"/>
    <w:rsid w:val="46523506"/>
    <w:rsid w:val="4760F901"/>
    <w:rsid w:val="47C0215F"/>
    <w:rsid w:val="47CEF6A4"/>
    <w:rsid w:val="47DE032A"/>
    <w:rsid w:val="48236FC1"/>
    <w:rsid w:val="48543638"/>
    <w:rsid w:val="48BCAF7C"/>
    <w:rsid w:val="48FECB95"/>
    <w:rsid w:val="494A8000"/>
    <w:rsid w:val="49EB0B41"/>
    <w:rsid w:val="4AF85318"/>
    <w:rsid w:val="4B2FBAAD"/>
    <w:rsid w:val="4BC72404"/>
    <w:rsid w:val="4BD01AC7"/>
    <w:rsid w:val="4CE59A0D"/>
    <w:rsid w:val="4DB85236"/>
    <w:rsid w:val="4DE8D1E0"/>
    <w:rsid w:val="4F06C755"/>
    <w:rsid w:val="4F44A7F9"/>
    <w:rsid w:val="4F688D95"/>
    <w:rsid w:val="4FF9DB73"/>
    <w:rsid w:val="504BDCB9"/>
    <w:rsid w:val="5098350E"/>
    <w:rsid w:val="50B461BF"/>
    <w:rsid w:val="50E7C803"/>
    <w:rsid w:val="50EA6BF0"/>
    <w:rsid w:val="5130E3C3"/>
    <w:rsid w:val="515AF296"/>
    <w:rsid w:val="519E556A"/>
    <w:rsid w:val="51A92C03"/>
    <w:rsid w:val="5233FD99"/>
    <w:rsid w:val="52ADF7C6"/>
    <w:rsid w:val="52B3C852"/>
    <w:rsid w:val="54F0D4F5"/>
    <w:rsid w:val="564313A3"/>
    <w:rsid w:val="564DD439"/>
    <w:rsid w:val="56B07C25"/>
    <w:rsid w:val="5720A0CE"/>
    <w:rsid w:val="5768735D"/>
    <w:rsid w:val="57F92198"/>
    <w:rsid w:val="58735ADC"/>
    <w:rsid w:val="58799A79"/>
    <w:rsid w:val="58CBE542"/>
    <w:rsid w:val="5913411C"/>
    <w:rsid w:val="595BB074"/>
    <w:rsid w:val="5967BFDF"/>
    <w:rsid w:val="59AECF8E"/>
    <w:rsid w:val="5B15C128"/>
    <w:rsid w:val="5BC58F59"/>
    <w:rsid w:val="5BEDEC74"/>
    <w:rsid w:val="5CE6E4AA"/>
    <w:rsid w:val="5CE9C31C"/>
    <w:rsid w:val="5D662D0B"/>
    <w:rsid w:val="5E4F8F97"/>
    <w:rsid w:val="5E8633AB"/>
    <w:rsid w:val="5E976550"/>
    <w:rsid w:val="5F2EE020"/>
    <w:rsid w:val="5FA442F2"/>
    <w:rsid w:val="60914746"/>
    <w:rsid w:val="6091D7EA"/>
    <w:rsid w:val="61B2B8B6"/>
    <w:rsid w:val="62D111D0"/>
    <w:rsid w:val="62F0B46B"/>
    <w:rsid w:val="6391BD59"/>
    <w:rsid w:val="63BFD487"/>
    <w:rsid w:val="63E41ACD"/>
    <w:rsid w:val="63F662C7"/>
    <w:rsid w:val="64B5B58C"/>
    <w:rsid w:val="66FA9570"/>
    <w:rsid w:val="6764A010"/>
    <w:rsid w:val="6764CB95"/>
    <w:rsid w:val="676C9664"/>
    <w:rsid w:val="67AB9C9E"/>
    <w:rsid w:val="67EAA1E3"/>
    <w:rsid w:val="6811DCD4"/>
    <w:rsid w:val="694F6A15"/>
    <w:rsid w:val="698BB68B"/>
    <w:rsid w:val="6AA6A583"/>
    <w:rsid w:val="6B923E77"/>
    <w:rsid w:val="6D45986C"/>
    <w:rsid w:val="6D5DEA54"/>
    <w:rsid w:val="6E2B455B"/>
    <w:rsid w:val="6E649A54"/>
    <w:rsid w:val="6E7A59BE"/>
    <w:rsid w:val="6FCE6940"/>
    <w:rsid w:val="6FD35AC0"/>
    <w:rsid w:val="7005AC5A"/>
    <w:rsid w:val="7013909F"/>
    <w:rsid w:val="723E0645"/>
    <w:rsid w:val="72F8DCDC"/>
    <w:rsid w:val="739BE464"/>
    <w:rsid w:val="741AA985"/>
    <w:rsid w:val="741D007C"/>
    <w:rsid w:val="74555F52"/>
    <w:rsid w:val="74A4101D"/>
    <w:rsid w:val="74D7C9EF"/>
    <w:rsid w:val="74E9537A"/>
    <w:rsid w:val="75176E83"/>
    <w:rsid w:val="76429C44"/>
    <w:rsid w:val="76926CC1"/>
    <w:rsid w:val="76FBE805"/>
    <w:rsid w:val="7701786C"/>
    <w:rsid w:val="7740C876"/>
    <w:rsid w:val="78CC1312"/>
    <w:rsid w:val="79539711"/>
    <w:rsid w:val="7A50B44F"/>
    <w:rsid w:val="7AC4E726"/>
    <w:rsid w:val="7AFEE8DB"/>
    <w:rsid w:val="7B450EA0"/>
    <w:rsid w:val="7BDE758E"/>
    <w:rsid w:val="7E0FE4A2"/>
    <w:rsid w:val="7E157393"/>
    <w:rsid w:val="7E8240B9"/>
    <w:rsid w:val="7F632B2A"/>
    <w:rsid w:val="7FB5A5BF"/>
    <w:rsid w:val="7FEBD6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D5E49"/>
  <w15:chartTrackingRefBased/>
  <w15:docId w15:val="{821BEA3E-F55A-45A6-BC18-E8322771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E1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747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5E1C"/>
    <w:rPr>
      <w:rFonts w:asciiTheme="majorHAnsi" w:eastAsiaTheme="majorEastAsia" w:hAnsiTheme="majorHAnsi" w:cstheme="majorBidi"/>
      <w:color w:val="2E74B5" w:themeColor="accent1" w:themeShade="BF"/>
      <w:sz w:val="26"/>
      <w:szCs w:val="26"/>
      <w:lang w:eastAsia="en-US"/>
    </w:rPr>
  </w:style>
  <w:style w:type="paragraph" w:styleId="ListParagraph">
    <w:name w:val="List Paragraph"/>
    <w:basedOn w:val="Normal"/>
    <w:uiPriority w:val="34"/>
    <w:qFormat/>
    <w:rsid w:val="00B55E1C"/>
    <w:pPr>
      <w:ind w:left="720"/>
      <w:contextualSpacing/>
    </w:pPr>
  </w:style>
  <w:style w:type="table" w:styleId="TableGrid">
    <w:name w:val="Table Grid"/>
    <w:basedOn w:val="TableNormal"/>
    <w:uiPriority w:val="39"/>
    <w:rsid w:val="00B5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nhideWhenUsed/>
    <w:rsid w:val="00B55E1C"/>
    <w:pPr>
      <w:spacing w:before="120" w:after="0" w:line="240" w:lineRule="auto"/>
      <w:jc w:val="both"/>
    </w:pPr>
    <w:rPr>
      <w:rFonts w:ascii="Arial" w:eastAsia="Times New Roman" w:hAnsi="Arial" w:cs="Arial"/>
      <w:bCs/>
      <w:iCs/>
      <w:color w:val="000000"/>
      <w:szCs w:val="24"/>
      <w:lang w:val="en-CA"/>
    </w:rPr>
  </w:style>
  <w:style w:type="character" w:customStyle="1" w:styleId="BodyTextChar">
    <w:name w:val="Body Text Char"/>
    <w:basedOn w:val="DefaultParagraphFont"/>
    <w:rsid w:val="00B55E1C"/>
    <w:rPr>
      <w:rFonts w:asciiTheme="minorHAnsi" w:eastAsiaTheme="minorHAnsi" w:hAnsiTheme="minorHAnsi" w:cstheme="minorBidi"/>
      <w:sz w:val="22"/>
      <w:szCs w:val="22"/>
      <w:lang w:eastAsia="en-US"/>
    </w:rPr>
  </w:style>
  <w:style w:type="character" w:customStyle="1" w:styleId="BodyTextChar1">
    <w:name w:val="Body Text Char1"/>
    <w:basedOn w:val="DefaultParagraphFont"/>
    <w:link w:val="BodyText"/>
    <w:locked/>
    <w:rsid w:val="00B55E1C"/>
    <w:rPr>
      <w:rFonts w:ascii="Arial" w:hAnsi="Arial" w:cs="Arial"/>
      <w:bCs/>
      <w:iCs/>
      <w:color w:val="000000"/>
      <w:sz w:val="22"/>
      <w:szCs w:val="24"/>
      <w:lang w:val="en-CA" w:eastAsia="en-US"/>
    </w:rPr>
  </w:style>
  <w:style w:type="paragraph" w:customStyle="1" w:styleId="whs1">
    <w:name w:val="whs1"/>
    <w:basedOn w:val="Normal"/>
    <w:rsid w:val="00B55E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nhideWhenUsed/>
    <w:rsid w:val="00B55E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10E84"/>
    <w:pPr>
      <w:autoSpaceDE w:val="0"/>
      <w:autoSpaceDN w:val="0"/>
      <w:adjustRightInd w:val="0"/>
    </w:pPr>
    <w:rPr>
      <w:color w:val="000000"/>
      <w:sz w:val="24"/>
      <w:szCs w:val="24"/>
    </w:rPr>
  </w:style>
  <w:style w:type="paragraph" w:styleId="Header">
    <w:name w:val="header"/>
    <w:basedOn w:val="Normal"/>
    <w:link w:val="HeaderChar"/>
    <w:uiPriority w:val="99"/>
    <w:rsid w:val="00356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6B4"/>
    <w:rPr>
      <w:rFonts w:asciiTheme="minorHAnsi" w:eastAsiaTheme="minorHAnsi" w:hAnsiTheme="minorHAnsi" w:cstheme="minorBidi"/>
      <w:sz w:val="22"/>
      <w:szCs w:val="22"/>
      <w:lang w:eastAsia="en-US"/>
    </w:rPr>
  </w:style>
  <w:style w:type="paragraph" w:styleId="Footer">
    <w:name w:val="footer"/>
    <w:basedOn w:val="Normal"/>
    <w:link w:val="FooterChar"/>
    <w:rsid w:val="003566B4"/>
    <w:pPr>
      <w:tabs>
        <w:tab w:val="center" w:pos="4513"/>
        <w:tab w:val="right" w:pos="9026"/>
      </w:tabs>
      <w:spacing w:after="0" w:line="240" w:lineRule="auto"/>
    </w:pPr>
  </w:style>
  <w:style w:type="character" w:customStyle="1" w:styleId="FooterChar">
    <w:name w:val="Footer Char"/>
    <w:basedOn w:val="DefaultParagraphFont"/>
    <w:link w:val="Footer"/>
    <w:rsid w:val="003566B4"/>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896739"/>
    <w:rPr>
      <w:color w:val="0563C1" w:themeColor="hyperlink"/>
      <w:u w:val="single"/>
    </w:rPr>
  </w:style>
  <w:style w:type="character" w:customStyle="1" w:styleId="Heading1Char">
    <w:name w:val="Heading 1 Char"/>
    <w:basedOn w:val="DefaultParagraphFont"/>
    <w:link w:val="Heading1"/>
    <w:uiPriority w:val="9"/>
    <w:rsid w:val="00274780"/>
    <w:rPr>
      <w:rFonts w:asciiTheme="majorHAnsi" w:eastAsiaTheme="majorEastAsia" w:hAnsiTheme="majorHAnsi" w:cstheme="majorBidi"/>
      <w:color w:val="2E74B5" w:themeColor="accent1" w:themeShade="BF"/>
      <w:sz w:val="32"/>
      <w:szCs w:val="32"/>
      <w:lang w:eastAsia="en-US"/>
    </w:rPr>
  </w:style>
  <w:style w:type="paragraph" w:styleId="NoSpacing">
    <w:name w:val="No Spacing"/>
    <w:uiPriority w:val="1"/>
    <w:qFormat/>
    <w:rsid w:val="00274780"/>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284C2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gentoogrou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pos.co.uk/"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operating-a-complaints-system-for-building-safety-in-a-high-rise-residential-build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ousing-ombudsman.org.uk" TargetMode="External"/><Relationship Id="rId4" Type="http://schemas.openxmlformats.org/officeDocument/2006/relationships/webSettings" Target="webSettings.xml"/><Relationship Id="rId9" Type="http://schemas.openxmlformats.org/officeDocument/2006/relationships/hyperlink" Target="mailto:Feedback@gentoogrou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4506</Words>
  <Characters>25106</Characters>
  <Application>Microsoft Office Word</Application>
  <DocSecurity>0</DocSecurity>
  <Lines>209</Lines>
  <Paragraphs>59</Paragraphs>
  <ScaleCrop>false</ScaleCrop>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Collins</dc:creator>
  <cp:keywords/>
  <dc:description/>
  <cp:lastModifiedBy>Michael McGuigan</cp:lastModifiedBy>
  <cp:revision>2</cp:revision>
  <dcterms:created xsi:type="dcterms:W3CDTF">2024-09-03T10:15:00Z</dcterms:created>
  <dcterms:modified xsi:type="dcterms:W3CDTF">2024-09-03T10:15:00Z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a4bd7d-a46b-4cc1-9f21-435d41af1b20_Enabled">
    <vt:lpwstr>True</vt:lpwstr>
  </property>
  <property fmtid="{D5CDD505-2E9C-101B-9397-08002B2CF9AE}" pid="3" name="MSIP_Label_dba4bd7d-a46b-4cc1-9f21-435d41af1b20_SiteId">
    <vt:lpwstr>40d8f26a-4584-466e-9fee-b7a28c4c7cbc</vt:lpwstr>
  </property>
  <property fmtid="{D5CDD505-2E9C-101B-9397-08002B2CF9AE}" pid="4" name="MSIP_Label_dba4bd7d-a46b-4cc1-9f21-435d41af1b20_Owner">
    <vt:lpwstr>066484@logon.tothedomain.com</vt:lpwstr>
  </property>
  <property fmtid="{D5CDD505-2E9C-101B-9397-08002B2CF9AE}" pid="5" name="MSIP_Label_dba4bd7d-a46b-4cc1-9f21-435d41af1b20_SetDate">
    <vt:lpwstr>2020-12-21T12:31:35.0299685Z</vt:lpwstr>
  </property>
  <property fmtid="{D5CDD505-2E9C-101B-9397-08002B2CF9AE}" pid="6" name="MSIP_Label_dba4bd7d-a46b-4cc1-9f21-435d41af1b20_Name">
    <vt:lpwstr>Unrestricted</vt:lpwstr>
  </property>
  <property fmtid="{D5CDD505-2E9C-101B-9397-08002B2CF9AE}" pid="7" name="MSIP_Label_dba4bd7d-a46b-4cc1-9f21-435d41af1b20_Application">
    <vt:lpwstr>Microsoft Azure Information Protection</vt:lpwstr>
  </property>
  <property fmtid="{D5CDD505-2E9C-101B-9397-08002B2CF9AE}" pid="8" name="MSIP_Label_dba4bd7d-a46b-4cc1-9f21-435d41af1b20_ActionId">
    <vt:lpwstr>a3567813-eeaf-4b9b-ac7e-43d78c126a3c</vt:lpwstr>
  </property>
  <property fmtid="{D5CDD505-2E9C-101B-9397-08002B2CF9AE}" pid="9" name="MSIP_Label_dba4bd7d-a46b-4cc1-9f21-435d41af1b20_Extended_MSFT_Method">
    <vt:lpwstr>Automatic</vt:lpwstr>
  </property>
  <property fmtid="{D5CDD505-2E9C-101B-9397-08002B2CF9AE}" pid="10" name="Sensitivity">
    <vt:lpwstr>Unrestricted</vt:lpwstr>
  </property>
</Properties>
</file>