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X="-572" w:tblpY="1"/>
        <w:tblOverlap w:val="never"/>
        <w:tblW w:w="10350" w:type="dxa"/>
        <w:tblInd w:w="0" w:type="dxa"/>
        <w:tblLayout w:type="fixed"/>
        <w:tblCellMar>
          <w:top w:w="28" w:type="dxa"/>
          <w:left w:w="51" w:type="dxa"/>
          <w:bottom w:w="28" w:type="dxa"/>
          <w:right w:w="51" w:type="dxa"/>
        </w:tblCellMar>
        <w:tblLook w:val="04A0" w:firstRow="1" w:lastRow="0" w:firstColumn="1" w:lastColumn="0" w:noHBand="0" w:noVBand="1"/>
      </w:tblPr>
      <w:tblGrid>
        <w:gridCol w:w="709"/>
        <w:gridCol w:w="4395"/>
        <w:gridCol w:w="3824"/>
        <w:gridCol w:w="1422"/>
      </w:tblGrid>
      <w:tr w:rsidR="002A70C2" w14:paraId="5A3C0AA7" w14:textId="77777777" w:rsidTr="007101AB">
        <w:trPr>
          <w:trHeight w:val="1006"/>
        </w:trPr>
        <w:tc>
          <w:tcPr>
            <w:tcW w:w="1035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8F119A" w14:textId="10FF5A6B" w:rsidR="00626630" w:rsidRPr="0015214F" w:rsidRDefault="00626630">
            <w:pPr>
              <w:pStyle w:val="NoSpacing"/>
              <w:jc w:val="center"/>
              <w:rPr>
                <w:rFonts w:ascii="Arial" w:hAnsi="Arial" w:cs="Arial"/>
                <w:b/>
                <w:bCs/>
                <w:sz w:val="24"/>
                <w:szCs w:val="24"/>
              </w:rPr>
            </w:pPr>
            <w:r w:rsidRPr="0015214F">
              <w:rPr>
                <w:rFonts w:ascii="Arial" w:hAnsi="Arial" w:cs="Arial"/>
                <w:b/>
                <w:bCs/>
                <w:sz w:val="24"/>
                <w:szCs w:val="24"/>
              </w:rPr>
              <w:t>Empty Homes Deep Dive – South</w:t>
            </w:r>
          </w:p>
          <w:p w14:paraId="4CAF1ECE" w14:textId="1CF6762D" w:rsidR="002A70C2" w:rsidRDefault="002A70C2">
            <w:pPr>
              <w:pStyle w:val="NoSpacing"/>
              <w:jc w:val="center"/>
              <w:rPr>
                <w:rFonts w:ascii="Arial" w:hAnsi="Arial" w:cs="Arial"/>
                <w:sz w:val="24"/>
                <w:szCs w:val="24"/>
              </w:rPr>
            </w:pPr>
            <w:r>
              <w:rPr>
                <w:rFonts w:ascii="Arial" w:hAnsi="Arial" w:cs="Arial"/>
                <w:sz w:val="24"/>
                <w:szCs w:val="24"/>
              </w:rPr>
              <w:t xml:space="preserve">held on </w:t>
            </w:r>
            <w:r w:rsidR="007101AB">
              <w:rPr>
                <w:rFonts w:ascii="Arial" w:hAnsi="Arial" w:cs="Arial"/>
                <w:sz w:val="24"/>
                <w:szCs w:val="24"/>
              </w:rPr>
              <w:t xml:space="preserve">Monday </w:t>
            </w:r>
            <w:r w:rsidR="00626630">
              <w:rPr>
                <w:rFonts w:ascii="Arial" w:hAnsi="Arial" w:cs="Arial"/>
                <w:sz w:val="24"/>
                <w:szCs w:val="24"/>
              </w:rPr>
              <w:t>12 August</w:t>
            </w:r>
            <w:r>
              <w:rPr>
                <w:rFonts w:ascii="Arial" w:hAnsi="Arial" w:cs="Arial"/>
                <w:sz w:val="24"/>
                <w:szCs w:val="24"/>
              </w:rPr>
              <w:t xml:space="preserve"> 2024</w:t>
            </w:r>
            <w:r w:rsidR="007101AB">
              <w:rPr>
                <w:rFonts w:ascii="Arial" w:hAnsi="Arial" w:cs="Arial"/>
                <w:sz w:val="24"/>
                <w:szCs w:val="24"/>
              </w:rPr>
              <w:t xml:space="preserve"> – </w:t>
            </w:r>
            <w:r w:rsidR="00626630">
              <w:rPr>
                <w:rFonts w:ascii="Arial" w:hAnsi="Arial" w:cs="Arial"/>
                <w:sz w:val="24"/>
                <w:szCs w:val="24"/>
              </w:rPr>
              <w:t>9:00am – 15:00pm</w:t>
            </w:r>
          </w:p>
          <w:p w14:paraId="753DADA8" w14:textId="2A07BD48" w:rsidR="002A70C2" w:rsidRDefault="002A70C2">
            <w:pPr>
              <w:pStyle w:val="NoSpacing"/>
              <w:jc w:val="center"/>
              <w:rPr>
                <w:rFonts w:ascii="Arial" w:hAnsi="Arial" w:cs="Arial"/>
                <w:sz w:val="24"/>
                <w:szCs w:val="24"/>
              </w:rPr>
            </w:pPr>
            <w:r>
              <w:rPr>
                <w:rFonts w:ascii="Arial" w:hAnsi="Arial" w:cs="Arial"/>
                <w:sz w:val="24"/>
                <w:szCs w:val="24"/>
              </w:rPr>
              <w:t xml:space="preserve">at </w:t>
            </w:r>
            <w:r w:rsidR="00626630">
              <w:rPr>
                <w:rFonts w:ascii="Arial" w:hAnsi="Arial" w:cs="Arial"/>
                <w:sz w:val="24"/>
                <w:szCs w:val="24"/>
              </w:rPr>
              <w:t>Akeler House Training Room</w:t>
            </w:r>
          </w:p>
        </w:tc>
      </w:tr>
      <w:tr w:rsidR="002A70C2" w14:paraId="3C93E546" w14:textId="77777777" w:rsidTr="007101AB">
        <w:trPr>
          <w:trHeight w:val="57"/>
        </w:trPr>
        <w:tc>
          <w:tcPr>
            <w:tcW w:w="10350" w:type="dxa"/>
            <w:gridSpan w:val="4"/>
            <w:tcBorders>
              <w:top w:val="single" w:sz="4" w:space="0" w:color="auto"/>
              <w:left w:val="single" w:sz="4" w:space="0" w:color="auto"/>
              <w:bottom w:val="single" w:sz="4" w:space="0" w:color="auto"/>
              <w:right w:val="single" w:sz="4" w:space="0" w:color="auto"/>
            </w:tcBorders>
            <w:shd w:val="clear" w:color="auto" w:fill="468E99"/>
            <w:vAlign w:val="center"/>
            <w:hideMark/>
          </w:tcPr>
          <w:p w14:paraId="4C7195FD" w14:textId="6F7353BF" w:rsidR="002A70C2" w:rsidRDefault="002A70C2">
            <w:pPr>
              <w:jc w:val="left"/>
              <w:rPr>
                <w:rFonts w:ascii="Arial" w:hAnsi="Arial" w:cs="Arial"/>
                <w:b/>
              </w:rPr>
            </w:pPr>
          </w:p>
        </w:tc>
      </w:tr>
      <w:tr w:rsidR="002A70C2" w14:paraId="311CE4C5" w14:textId="77777777" w:rsidTr="007101AB">
        <w:trPr>
          <w:trHeight w:val="319"/>
        </w:trPr>
        <w:tc>
          <w:tcPr>
            <w:tcW w:w="510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CF8A85" w14:textId="77777777" w:rsidR="002A70C2" w:rsidRDefault="002A70C2">
            <w:pPr>
              <w:jc w:val="left"/>
              <w:rPr>
                <w:rFonts w:ascii="Arial" w:hAnsi="Arial" w:cs="Arial"/>
                <w:b/>
              </w:rPr>
            </w:pPr>
            <w:r>
              <w:rPr>
                <w:rFonts w:ascii="Arial" w:hAnsi="Arial" w:cs="Arial"/>
                <w:b/>
              </w:rPr>
              <w:t>PRESENT</w:t>
            </w:r>
          </w:p>
        </w:tc>
        <w:tc>
          <w:tcPr>
            <w:tcW w:w="524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01CCDD" w14:textId="77777777" w:rsidR="002A70C2" w:rsidRDefault="002A70C2">
            <w:pPr>
              <w:jc w:val="left"/>
              <w:rPr>
                <w:rFonts w:ascii="Arial" w:hAnsi="Arial" w:cs="Arial"/>
                <w:b/>
              </w:rPr>
            </w:pPr>
            <w:r>
              <w:rPr>
                <w:rFonts w:ascii="Arial" w:hAnsi="Arial" w:cs="Arial"/>
                <w:b/>
              </w:rPr>
              <w:t>IN ATTENDANCE</w:t>
            </w:r>
          </w:p>
        </w:tc>
      </w:tr>
      <w:tr w:rsidR="002A70C2" w14:paraId="66411B9E" w14:textId="77777777" w:rsidTr="007101AB">
        <w:trPr>
          <w:trHeight w:val="863"/>
        </w:trPr>
        <w:tc>
          <w:tcPr>
            <w:tcW w:w="5104" w:type="dxa"/>
            <w:gridSpan w:val="2"/>
            <w:tcBorders>
              <w:top w:val="single" w:sz="4" w:space="0" w:color="auto"/>
              <w:left w:val="single" w:sz="4" w:space="0" w:color="auto"/>
              <w:bottom w:val="nil"/>
              <w:right w:val="single" w:sz="4" w:space="0" w:color="auto"/>
            </w:tcBorders>
          </w:tcPr>
          <w:p w14:paraId="64CB7E63" w14:textId="22B70EFF" w:rsidR="00BA124C" w:rsidRDefault="009839D9" w:rsidP="00BA124C">
            <w:pPr>
              <w:jc w:val="left"/>
              <w:rPr>
                <w:rFonts w:ascii="Arial" w:hAnsi="Arial" w:cs="Arial"/>
                <w:sz w:val="24"/>
                <w:szCs w:val="24"/>
              </w:rPr>
            </w:pPr>
            <w:r>
              <w:rPr>
                <w:rFonts w:ascii="Arial" w:hAnsi="Arial" w:cs="Arial"/>
                <w:sz w:val="24"/>
                <w:szCs w:val="24"/>
              </w:rPr>
              <w:t xml:space="preserve">Doreen </w:t>
            </w:r>
            <w:r w:rsidRPr="00FB563B">
              <w:rPr>
                <w:rFonts w:ascii="Arial" w:hAnsi="Arial" w:cs="Arial"/>
                <w:b/>
                <w:bCs/>
                <w:sz w:val="24"/>
                <w:szCs w:val="24"/>
              </w:rPr>
              <w:t>(DR)</w:t>
            </w:r>
          </w:p>
          <w:p w14:paraId="678105FE" w14:textId="2C4CB813" w:rsidR="009839D9" w:rsidRDefault="009839D9" w:rsidP="00BA124C">
            <w:pPr>
              <w:jc w:val="left"/>
              <w:rPr>
                <w:rFonts w:ascii="Arial" w:hAnsi="Arial" w:cs="Arial"/>
                <w:sz w:val="24"/>
                <w:szCs w:val="24"/>
              </w:rPr>
            </w:pPr>
            <w:r>
              <w:rPr>
                <w:rFonts w:ascii="Arial" w:hAnsi="Arial" w:cs="Arial"/>
                <w:sz w:val="24"/>
                <w:szCs w:val="24"/>
              </w:rPr>
              <w:t xml:space="preserve">David </w:t>
            </w:r>
            <w:r w:rsidRPr="00FB563B">
              <w:rPr>
                <w:rFonts w:ascii="Arial" w:hAnsi="Arial" w:cs="Arial"/>
                <w:b/>
                <w:bCs/>
                <w:sz w:val="24"/>
                <w:szCs w:val="24"/>
              </w:rPr>
              <w:t>(DB)</w:t>
            </w:r>
          </w:p>
          <w:p w14:paraId="78E4869D" w14:textId="6682C717" w:rsidR="009839D9" w:rsidRDefault="009839D9" w:rsidP="00BA124C">
            <w:pPr>
              <w:jc w:val="left"/>
              <w:rPr>
                <w:rFonts w:ascii="Arial" w:hAnsi="Arial" w:cs="Arial"/>
                <w:sz w:val="24"/>
                <w:szCs w:val="24"/>
              </w:rPr>
            </w:pPr>
            <w:r>
              <w:rPr>
                <w:rFonts w:ascii="Arial" w:hAnsi="Arial" w:cs="Arial"/>
                <w:sz w:val="24"/>
                <w:szCs w:val="24"/>
              </w:rPr>
              <w:t xml:space="preserve">Samantha </w:t>
            </w:r>
            <w:r w:rsidRPr="00FB563B">
              <w:rPr>
                <w:rFonts w:ascii="Arial" w:hAnsi="Arial" w:cs="Arial"/>
                <w:b/>
                <w:bCs/>
                <w:sz w:val="24"/>
                <w:szCs w:val="24"/>
              </w:rPr>
              <w:t>(SJ)</w:t>
            </w:r>
          </w:p>
          <w:p w14:paraId="5E48A62E" w14:textId="731AB8A9" w:rsidR="009839D9" w:rsidRDefault="009839D9" w:rsidP="00BA124C">
            <w:pPr>
              <w:jc w:val="left"/>
              <w:rPr>
                <w:rFonts w:ascii="Arial" w:hAnsi="Arial" w:cs="Arial"/>
                <w:sz w:val="24"/>
                <w:szCs w:val="24"/>
              </w:rPr>
            </w:pPr>
            <w:r>
              <w:rPr>
                <w:rFonts w:ascii="Arial" w:hAnsi="Arial" w:cs="Arial"/>
                <w:sz w:val="24"/>
                <w:szCs w:val="24"/>
              </w:rPr>
              <w:t xml:space="preserve">Phillip </w:t>
            </w:r>
            <w:r w:rsidRPr="00FB563B">
              <w:rPr>
                <w:rFonts w:ascii="Arial" w:hAnsi="Arial" w:cs="Arial"/>
                <w:b/>
                <w:bCs/>
                <w:sz w:val="24"/>
                <w:szCs w:val="24"/>
              </w:rPr>
              <w:t>(PH)</w:t>
            </w:r>
          </w:p>
          <w:p w14:paraId="05D630B7" w14:textId="74DFB02C" w:rsidR="009839D9" w:rsidRPr="00BA124C" w:rsidRDefault="009839D9" w:rsidP="00BA124C">
            <w:pPr>
              <w:jc w:val="left"/>
              <w:rPr>
                <w:rFonts w:ascii="Arial" w:hAnsi="Arial" w:cs="Arial"/>
                <w:sz w:val="24"/>
                <w:szCs w:val="24"/>
              </w:rPr>
            </w:pPr>
            <w:r>
              <w:rPr>
                <w:rFonts w:ascii="Arial" w:hAnsi="Arial" w:cs="Arial"/>
                <w:sz w:val="24"/>
                <w:szCs w:val="24"/>
              </w:rPr>
              <w:t xml:space="preserve">Jane </w:t>
            </w:r>
            <w:r w:rsidRPr="00FB563B">
              <w:rPr>
                <w:rFonts w:ascii="Arial" w:hAnsi="Arial" w:cs="Arial"/>
                <w:b/>
                <w:bCs/>
                <w:sz w:val="24"/>
                <w:szCs w:val="24"/>
              </w:rPr>
              <w:t>(JS)</w:t>
            </w:r>
          </w:p>
          <w:p w14:paraId="316C7DA0" w14:textId="735E7454" w:rsidR="002A70C2" w:rsidRDefault="002A70C2" w:rsidP="002A70C2">
            <w:pPr>
              <w:jc w:val="left"/>
              <w:rPr>
                <w:rFonts w:ascii="Arial" w:hAnsi="Arial" w:cs="Arial"/>
                <w:sz w:val="24"/>
                <w:szCs w:val="24"/>
              </w:rPr>
            </w:pPr>
          </w:p>
        </w:tc>
        <w:tc>
          <w:tcPr>
            <w:tcW w:w="5246" w:type="dxa"/>
            <w:gridSpan w:val="2"/>
            <w:tcBorders>
              <w:top w:val="single" w:sz="4" w:space="0" w:color="auto"/>
              <w:left w:val="single" w:sz="4" w:space="0" w:color="auto"/>
              <w:bottom w:val="single" w:sz="4" w:space="0" w:color="auto"/>
              <w:right w:val="single" w:sz="4" w:space="0" w:color="auto"/>
            </w:tcBorders>
          </w:tcPr>
          <w:p w14:paraId="2A1C3686" w14:textId="77777777" w:rsidR="002A70C2" w:rsidRDefault="002A70C2">
            <w:pPr>
              <w:jc w:val="left"/>
              <w:rPr>
                <w:rFonts w:ascii="Arial" w:hAnsi="Arial" w:cs="Arial"/>
                <w:sz w:val="24"/>
                <w:szCs w:val="24"/>
              </w:rPr>
            </w:pPr>
            <w:r>
              <w:rPr>
                <w:rFonts w:ascii="Arial" w:hAnsi="Arial" w:cs="Arial"/>
                <w:sz w:val="24"/>
                <w:szCs w:val="24"/>
              </w:rPr>
              <w:t xml:space="preserve">Lewis Walmsley </w:t>
            </w:r>
            <w:r>
              <w:rPr>
                <w:rFonts w:ascii="Arial" w:hAnsi="Arial" w:cs="Arial"/>
                <w:b/>
                <w:bCs/>
                <w:sz w:val="24"/>
                <w:szCs w:val="24"/>
              </w:rPr>
              <w:t>(LW)</w:t>
            </w:r>
            <w:r>
              <w:rPr>
                <w:rFonts w:ascii="Arial" w:hAnsi="Arial" w:cs="Arial"/>
                <w:sz w:val="24"/>
                <w:szCs w:val="24"/>
              </w:rPr>
              <w:t xml:space="preserve"> – Customer Engagement Lead</w:t>
            </w:r>
          </w:p>
          <w:p w14:paraId="27560276" w14:textId="70F3C824" w:rsidR="00CA63B9" w:rsidRDefault="00626630" w:rsidP="002A70C2">
            <w:pPr>
              <w:jc w:val="left"/>
              <w:rPr>
                <w:rFonts w:ascii="Arial" w:hAnsi="Arial" w:cs="Arial"/>
                <w:sz w:val="24"/>
                <w:szCs w:val="24"/>
              </w:rPr>
            </w:pPr>
            <w:r>
              <w:rPr>
                <w:rFonts w:ascii="Arial" w:hAnsi="Arial" w:cs="Arial"/>
                <w:sz w:val="24"/>
                <w:szCs w:val="24"/>
              </w:rPr>
              <w:t xml:space="preserve">Zoe Lambert </w:t>
            </w:r>
            <w:r w:rsidRPr="009839D9">
              <w:rPr>
                <w:rFonts w:ascii="Arial" w:hAnsi="Arial" w:cs="Arial"/>
                <w:b/>
                <w:bCs/>
                <w:sz w:val="24"/>
                <w:szCs w:val="24"/>
              </w:rPr>
              <w:t>(ZL)</w:t>
            </w:r>
            <w:r>
              <w:rPr>
                <w:rFonts w:ascii="Arial" w:hAnsi="Arial" w:cs="Arial"/>
                <w:sz w:val="24"/>
                <w:szCs w:val="24"/>
              </w:rPr>
              <w:t xml:space="preserve"> – Operations Manager (Empty Homes)</w:t>
            </w:r>
          </w:p>
          <w:p w14:paraId="7EB2DD59" w14:textId="0B1A96DE" w:rsidR="00626630" w:rsidRDefault="00626630" w:rsidP="002A70C2">
            <w:pPr>
              <w:jc w:val="left"/>
              <w:rPr>
                <w:rFonts w:ascii="Arial" w:hAnsi="Arial" w:cs="Arial"/>
                <w:sz w:val="24"/>
                <w:szCs w:val="24"/>
              </w:rPr>
            </w:pPr>
            <w:r>
              <w:rPr>
                <w:rFonts w:ascii="Arial" w:hAnsi="Arial" w:cs="Arial"/>
                <w:sz w:val="24"/>
                <w:szCs w:val="24"/>
              </w:rPr>
              <w:t xml:space="preserve">Gareth Wynn </w:t>
            </w:r>
            <w:r w:rsidRPr="009839D9">
              <w:rPr>
                <w:rFonts w:ascii="Arial" w:hAnsi="Arial" w:cs="Arial"/>
                <w:b/>
                <w:bCs/>
                <w:sz w:val="24"/>
                <w:szCs w:val="24"/>
              </w:rPr>
              <w:t xml:space="preserve">(GW) </w:t>
            </w:r>
            <w:r>
              <w:rPr>
                <w:rFonts w:ascii="Arial" w:hAnsi="Arial" w:cs="Arial"/>
                <w:sz w:val="24"/>
                <w:szCs w:val="24"/>
              </w:rPr>
              <w:t>– Repairs &amp; Maintenance Manager - VOIDs</w:t>
            </w:r>
          </w:p>
          <w:p w14:paraId="29026313" w14:textId="50E29556" w:rsidR="00626630" w:rsidRDefault="00626630" w:rsidP="002A70C2">
            <w:pPr>
              <w:jc w:val="left"/>
              <w:rPr>
                <w:rFonts w:ascii="Arial" w:hAnsi="Arial" w:cs="Arial"/>
                <w:sz w:val="24"/>
                <w:szCs w:val="24"/>
              </w:rPr>
            </w:pPr>
            <w:r>
              <w:rPr>
                <w:rFonts w:ascii="Arial" w:hAnsi="Arial" w:cs="Arial"/>
                <w:sz w:val="24"/>
                <w:szCs w:val="24"/>
              </w:rPr>
              <w:t xml:space="preserve">Mark Robson </w:t>
            </w:r>
            <w:r w:rsidRPr="009839D9">
              <w:rPr>
                <w:rFonts w:ascii="Arial" w:hAnsi="Arial" w:cs="Arial"/>
                <w:b/>
                <w:bCs/>
                <w:sz w:val="24"/>
                <w:szCs w:val="24"/>
              </w:rPr>
              <w:t>(MR)</w:t>
            </w:r>
            <w:r>
              <w:rPr>
                <w:rFonts w:ascii="Arial" w:hAnsi="Arial" w:cs="Arial"/>
                <w:sz w:val="24"/>
                <w:szCs w:val="24"/>
              </w:rPr>
              <w:t xml:space="preserve"> – Repairs &amp; Maintenance Manager - VOIDs</w:t>
            </w:r>
          </w:p>
          <w:p w14:paraId="704D72FC" w14:textId="097A57FC" w:rsidR="00626630" w:rsidRDefault="00626630" w:rsidP="002A70C2">
            <w:pPr>
              <w:jc w:val="left"/>
              <w:rPr>
                <w:rFonts w:ascii="Arial" w:hAnsi="Arial" w:cs="Arial"/>
                <w:sz w:val="24"/>
                <w:szCs w:val="24"/>
              </w:rPr>
            </w:pPr>
          </w:p>
        </w:tc>
      </w:tr>
      <w:tr w:rsidR="002A70C2" w14:paraId="6B7D51FC" w14:textId="77777777" w:rsidTr="007101AB">
        <w:trPr>
          <w:trHeight w:val="57"/>
        </w:trPr>
        <w:tc>
          <w:tcPr>
            <w:tcW w:w="10350" w:type="dxa"/>
            <w:gridSpan w:val="4"/>
            <w:tcBorders>
              <w:top w:val="single" w:sz="4" w:space="0" w:color="auto"/>
              <w:left w:val="single" w:sz="4" w:space="0" w:color="auto"/>
              <w:bottom w:val="single" w:sz="4" w:space="0" w:color="auto"/>
              <w:right w:val="single" w:sz="4" w:space="0" w:color="auto"/>
            </w:tcBorders>
            <w:shd w:val="clear" w:color="auto" w:fill="468E99"/>
            <w:vAlign w:val="center"/>
          </w:tcPr>
          <w:p w14:paraId="1DAC0660" w14:textId="77777777" w:rsidR="002A70C2" w:rsidRDefault="002A70C2">
            <w:pPr>
              <w:jc w:val="left"/>
              <w:rPr>
                <w:rFonts w:ascii="Arial" w:hAnsi="Arial" w:cs="Arial"/>
                <w:sz w:val="24"/>
                <w:szCs w:val="24"/>
              </w:rPr>
            </w:pPr>
          </w:p>
        </w:tc>
      </w:tr>
      <w:tr w:rsidR="002A70C2" w14:paraId="26B26F55" w14:textId="77777777" w:rsidTr="007101AB">
        <w:trPr>
          <w:trHeight w:val="227"/>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BF2AD4" w14:textId="77777777" w:rsidR="002A70C2" w:rsidRDefault="002A70C2">
            <w:pPr>
              <w:jc w:val="center"/>
              <w:rPr>
                <w:rFonts w:ascii="Arial" w:hAnsi="Arial" w:cs="Arial"/>
                <w:b/>
                <w:sz w:val="16"/>
                <w:szCs w:val="16"/>
              </w:rPr>
            </w:pPr>
            <w:r>
              <w:rPr>
                <w:rFonts w:ascii="Arial" w:hAnsi="Arial" w:cs="Arial"/>
                <w:b/>
                <w:sz w:val="16"/>
                <w:szCs w:val="16"/>
              </w:rPr>
              <w:t>PARA</w:t>
            </w:r>
          </w:p>
        </w:tc>
        <w:tc>
          <w:tcPr>
            <w:tcW w:w="821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DAF1A3" w14:textId="77777777" w:rsidR="002A70C2" w:rsidRDefault="002A70C2">
            <w:pPr>
              <w:jc w:val="left"/>
              <w:rPr>
                <w:rFonts w:ascii="Arial" w:hAnsi="Arial" w:cs="Arial"/>
                <w:b/>
              </w:rPr>
            </w:pPr>
          </w:p>
        </w:tc>
        <w:tc>
          <w:tcPr>
            <w:tcW w:w="14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74E643" w14:textId="77777777" w:rsidR="002A70C2" w:rsidRDefault="002A70C2">
            <w:pPr>
              <w:jc w:val="center"/>
              <w:rPr>
                <w:rFonts w:ascii="Arial" w:hAnsi="Arial" w:cs="Arial"/>
                <w:b/>
                <w:sz w:val="16"/>
                <w:szCs w:val="16"/>
              </w:rPr>
            </w:pPr>
            <w:r>
              <w:rPr>
                <w:rFonts w:ascii="Arial" w:hAnsi="Arial" w:cs="Arial"/>
                <w:b/>
                <w:sz w:val="16"/>
                <w:szCs w:val="16"/>
              </w:rPr>
              <w:t>ACTION</w:t>
            </w:r>
          </w:p>
        </w:tc>
      </w:tr>
      <w:tr w:rsidR="002A70C2" w14:paraId="34D4103B" w14:textId="77777777" w:rsidTr="007101AB">
        <w:trPr>
          <w:trHeight w:val="227"/>
        </w:trPr>
        <w:tc>
          <w:tcPr>
            <w:tcW w:w="709" w:type="dxa"/>
            <w:tcBorders>
              <w:top w:val="single" w:sz="4" w:space="0" w:color="auto"/>
              <w:left w:val="single" w:sz="4" w:space="0" w:color="auto"/>
              <w:bottom w:val="single" w:sz="4" w:space="0" w:color="auto"/>
              <w:right w:val="single" w:sz="4" w:space="0" w:color="auto"/>
            </w:tcBorders>
          </w:tcPr>
          <w:p w14:paraId="2665E54D" w14:textId="77777777" w:rsidR="002A70C2" w:rsidRDefault="002A70C2">
            <w:pPr>
              <w:jc w:val="center"/>
              <w:rPr>
                <w:rFonts w:ascii="Arial" w:hAnsi="Arial" w:cs="Arial"/>
                <w:sz w:val="24"/>
                <w:szCs w:val="24"/>
              </w:rPr>
            </w:pPr>
          </w:p>
        </w:tc>
        <w:tc>
          <w:tcPr>
            <w:tcW w:w="8219" w:type="dxa"/>
            <w:gridSpan w:val="2"/>
            <w:tcBorders>
              <w:top w:val="single" w:sz="4" w:space="0" w:color="auto"/>
              <w:left w:val="single" w:sz="4" w:space="0" w:color="auto"/>
              <w:bottom w:val="single" w:sz="4" w:space="0" w:color="auto"/>
              <w:right w:val="single" w:sz="4" w:space="0" w:color="auto"/>
            </w:tcBorders>
            <w:hideMark/>
          </w:tcPr>
          <w:p w14:paraId="2E1A7126" w14:textId="442AAABC" w:rsidR="002A70C2" w:rsidRDefault="00102530" w:rsidP="00C71894">
            <w:pPr>
              <w:pStyle w:val="ListParagraph"/>
              <w:numPr>
                <w:ilvl w:val="0"/>
                <w:numId w:val="1"/>
              </w:numPr>
              <w:jc w:val="left"/>
              <w:rPr>
                <w:rFonts w:ascii="Arial" w:hAnsi="Arial" w:cs="Arial"/>
                <w:b/>
                <w:sz w:val="24"/>
                <w:szCs w:val="24"/>
              </w:rPr>
            </w:pPr>
            <w:r>
              <w:rPr>
                <w:rFonts w:ascii="Arial" w:hAnsi="Arial" w:cs="Arial"/>
                <w:b/>
                <w:sz w:val="24"/>
                <w:szCs w:val="24"/>
              </w:rPr>
              <w:t xml:space="preserve">Introduction </w:t>
            </w:r>
            <w:r w:rsidR="009839D9">
              <w:rPr>
                <w:rFonts w:ascii="Arial" w:hAnsi="Arial" w:cs="Arial"/>
                <w:b/>
                <w:sz w:val="24"/>
                <w:szCs w:val="24"/>
              </w:rPr>
              <w:t>–</w:t>
            </w:r>
            <w:r>
              <w:rPr>
                <w:rFonts w:ascii="Arial" w:hAnsi="Arial" w:cs="Arial"/>
                <w:b/>
                <w:sz w:val="24"/>
                <w:szCs w:val="24"/>
              </w:rPr>
              <w:t xml:space="preserve"> </w:t>
            </w:r>
            <w:r w:rsidR="009839D9">
              <w:rPr>
                <w:rFonts w:ascii="Arial" w:hAnsi="Arial" w:cs="Arial"/>
                <w:b/>
                <w:sz w:val="24"/>
                <w:szCs w:val="24"/>
              </w:rPr>
              <w:t xml:space="preserve">Empty Homes Deep Dive </w:t>
            </w:r>
          </w:p>
        </w:tc>
        <w:tc>
          <w:tcPr>
            <w:tcW w:w="1422" w:type="dxa"/>
            <w:tcBorders>
              <w:top w:val="single" w:sz="4" w:space="0" w:color="auto"/>
              <w:left w:val="single" w:sz="4" w:space="0" w:color="auto"/>
              <w:bottom w:val="single" w:sz="4" w:space="0" w:color="auto"/>
              <w:right w:val="single" w:sz="4" w:space="0" w:color="auto"/>
            </w:tcBorders>
          </w:tcPr>
          <w:p w14:paraId="47737ECB" w14:textId="77777777" w:rsidR="002A70C2" w:rsidRDefault="002A70C2">
            <w:pPr>
              <w:jc w:val="center"/>
              <w:rPr>
                <w:rFonts w:ascii="Arial" w:hAnsi="Arial" w:cs="Arial"/>
                <w:b/>
                <w:sz w:val="24"/>
                <w:szCs w:val="24"/>
                <w:highlight w:val="yellow"/>
              </w:rPr>
            </w:pPr>
          </w:p>
        </w:tc>
      </w:tr>
      <w:tr w:rsidR="002A70C2" w14:paraId="79E69378" w14:textId="77777777" w:rsidTr="007101AB">
        <w:trPr>
          <w:trHeight w:val="227"/>
        </w:trPr>
        <w:tc>
          <w:tcPr>
            <w:tcW w:w="709" w:type="dxa"/>
            <w:tcBorders>
              <w:top w:val="single" w:sz="4" w:space="0" w:color="auto"/>
              <w:left w:val="single" w:sz="4" w:space="0" w:color="auto"/>
              <w:bottom w:val="single" w:sz="4" w:space="0" w:color="auto"/>
              <w:right w:val="single" w:sz="4" w:space="0" w:color="auto"/>
            </w:tcBorders>
            <w:hideMark/>
          </w:tcPr>
          <w:p w14:paraId="467F8325" w14:textId="51F2E12F" w:rsidR="002A70C2" w:rsidRDefault="002A70C2">
            <w:pPr>
              <w:jc w:val="center"/>
              <w:rPr>
                <w:rFonts w:ascii="Arial" w:hAnsi="Arial" w:cs="Arial"/>
                <w:sz w:val="24"/>
                <w:szCs w:val="24"/>
              </w:rPr>
            </w:pPr>
          </w:p>
        </w:tc>
        <w:tc>
          <w:tcPr>
            <w:tcW w:w="8219" w:type="dxa"/>
            <w:gridSpan w:val="2"/>
            <w:tcBorders>
              <w:top w:val="single" w:sz="4" w:space="0" w:color="auto"/>
              <w:left w:val="single" w:sz="4" w:space="0" w:color="auto"/>
              <w:bottom w:val="single" w:sz="4" w:space="0" w:color="auto"/>
              <w:right w:val="single" w:sz="4" w:space="0" w:color="auto"/>
            </w:tcBorders>
          </w:tcPr>
          <w:p w14:paraId="06054A0A" w14:textId="4E760429" w:rsidR="009839D9" w:rsidRDefault="009839D9">
            <w:pPr>
              <w:rPr>
                <w:rFonts w:ascii="Arial" w:hAnsi="Arial" w:cs="Arial"/>
                <w:sz w:val="24"/>
                <w:szCs w:val="24"/>
              </w:rPr>
            </w:pPr>
            <w:r>
              <w:rPr>
                <w:rFonts w:ascii="Arial" w:hAnsi="Arial" w:cs="Arial"/>
                <w:sz w:val="24"/>
                <w:szCs w:val="24"/>
              </w:rPr>
              <w:t xml:space="preserve">LW provided a round of introductions with all colleagues explaining their role within the organisation. </w:t>
            </w:r>
          </w:p>
          <w:p w14:paraId="78975C87" w14:textId="77777777" w:rsidR="009839D9" w:rsidRDefault="009839D9">
            <w:pPr>
              <w:rPr>
                <w:rFonts w:ascii="Arial" w:hAnsi="Arial" w:cs="Arial"/>
                <w:sz w:val="24"/>
                <w:szCs w:val="24"/>
              </w:rPr>
            </w:pPr>
          </w:p>
          <w:p w14:paraId="7712892E" w14:textId="288DB769" w:rsidR="009839D9" w:rsidRDefault="009839D9">
            <w:pPr>
              <w:rPr>
                <w:rFonts w:ascii="Arial" w:hAnsi="Arial" w:cs="Arial"/>
                <w:sz w:val="24"/>
                <w:szCs w:val="24"/>
              </w:rPr>
            </w:pPr>
            <w:r>
              <w:rPr>
                <w:rFonts w:ascii="Arial" w:hAnsi="Arial" w:cs="Arial"/>
                <w:sz w:val="24"/>
                <w:szCs w:val="24"/>
              </w:rPr>
              <w:t>LW explained the purpose of todays session was to provide customers with the opportunity to scrutinise our empty homes and provide recommendations for improvement. LW advised members that the group have experienced a recent increase in complaints from those customers who have just moved in, therefore wanted to review the lettable standard to ensure it was fit for purpose.</w:t>
            </w:r>
          </w:p>
          <w:p w14:paraId="30FE9D25" w14:textId="77777777" w:rsidR="009839D9" w:rsidRDefault="009839D9">
            <w:pPr>
              <w:rPr>
                <w:rFonts w:ascii="Arial" w:hAnsi="Arial" w:cs="Arial"/>
                <w:sz w:val="24"/>
                <w:szCs w:val="24"/>
              </w:rPr>
            </w:pPr>
          </w:p>
          <w:p w14:paraId="03F490D4" w14:textId="3160650D" w:rsidR="009839D9" w:rsidRDefault="009839D9">
            <w:pPr>
              <w:rPr>
                <w:rFonts w:ascii="Arial" w:hAnsi="Arial" w:cs="Arial"/>
                <w:sz w:val="24"/>
                <w:szCs w:val="24"/>
              </w:rPr>
            </w:pPr>
            <w:r>
              <w:rPr>
                <w:rFonts w:ascii="Arial" w:hAnsi="Arial" w:cs="Arial"/>
                <w:sz w:val="24"/>
                <w:szCs w:val="24"/>
              </w:rPr>
              <w:t>ZL delivered a presentation on empty homes to members. This included an explanation of the empty homes process which can be found below</w:t>
            </w:r>
            <w:r w:rsidR="00286E29">
              <w:rPr>
                <w:rFonts w:ascii="Arial" w:hAnsi="Arial" w:cs="Arial"/>
                <w:sz w:val="24"/>
                <w:szCs w:val="24"/>
              </w:rPr>
              <w:t>:</w:t>
            </w:r>
          </w:p>
          <w:p w14:paraId="2F18A82D" w14:textId="77777777" w:rsidR="009839D9" w:rsidRDefault="009839D9">
            <w:pPr>
              <w:rPr>
                <w:rFonts w:ascii="Arial" w:hAnsi="Arial" w:cs="Arial"/>
                <w:sz w:val="24"/>
                <w:szCs w:val="24"/>
              </w:rPr>
            </w:pPr>
          </w:p>
          <w:p w14:paraId="600C4446" w14:textId="77777777" w:rsidR="009839D9" w:rsidRDefault="009839D9">
            <w:pPr>
              <w:rPr>
                <w:rFonts w:ascii="Arial" w:hAnsi="Arial" w:cs="Arial"/>
                <w:sz w:val="24"/>
                <w:szCs w:val="24"/>
              </w:rPr>
            </w:pPr>
          </w:p>
          <w:p w14:paraId="1D0F0AB7" w14:textId="31BAA06E" w:rsidR="009839D9" w:rsidRDefault="009839D9">
            <w:pPr>
              <w:rPr>
                <w:rFonts w:ascii="Arial" w:hAnsi="Arial" w:cs="Arial"/>
                <w:sz w:val="24"/>
                <w:szCs w:val="24"/>
              </w:rPr>
            </w:pPr>
            <w:r w:rsidRPr="009839D9">
              <w:rPr>
                <w:rFonts w:ascii="Arial" w:hAnsi="Arial" w:cs="Arial"/>
                <w:noProof/>
                <w:sz w:val="24"/>
                <w:szCs w:val="24"/>
              </w:rPr>
              <w:drawing>
                <wp:inline distT="0" distB="0" distL="0" distR="0" wp14:anchorId="5FA95A73" wp14:editId="7EFFDA58">
                  <wp:extent cx="5154295" cy="2751455"/>
                  <wp:effectExtent l="0" t="0" r="27305" b="10795"/>
                  <wp:docPr id="1272747577" name="Diagram 1">
                    <a:extLst xmlns:a="http://schemas.openxmlformats.org/drawingml/2006/main">
                      <a:ext uri="{FF2B5EF4-FFF2-40B4-BE49-F238E27FC236}">
                        <a16:creationId xmlns:a16="http://schemas.microsoft.com/office/drawing/2014/main" id="{0AD26D9A-7B9A-9C91-BD98-2C062452CA29}"/>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 r:lo="rId6" r:qs="rId7" r:cs="rId8"/>
                    </a:graphicData>
                  </a:graphic>
                </wp:inline>
              </w:drawing>
            </w:r>
          </w:p>
          <w:p w14:paraId="51332749" w14:textId="77777777" w:rsidR="009839D9" w:rsidRDefault="009839D9">
            <w:pPr>
              <w:rPr>
                <w:rFonts w:ascii="Arial" w:hAnsi="Arial" w:cs="Arial"/>
                <w:sz w:val="24"/>
                <w:szCs w:val="24"/>
              </w:rPr>
            </w:pPr>
          </w:p>
          <w:p w14:paraId="17370D0A" w14:textId="7BD16005" w:rsidR="009839D9" w:rsidRPr="00286E29" w:rsidRDefault="009839D9" w:rsidP="00286E29">
            <w:pPr>
              <w:pStyle w:val="ListParagraph"/>
              <w:numPr>
                <w:ilvl w:val="0"/>
                <w:numId w:val="5"/>
              </w:numPr>
              <w:rPr>
                <w:rFonts w:ascii="Arial" w:hAnsi="Arial" w:cs="Arial"/>
                <w:sz w:val="24"/>
                <w:szCs w:val="24"/>
              </w:rPr>
            </w:pPr>
            <w:r w:rsidRPr="00286E29">
              <w:rPr>
                <w:rFonts w:ascii="Arial" w:hAnsi="Arial" w:cs="Arial"/>
                <w:sz w:val="24"/>
                <w:szCs w:val="24"/>
              </w:rPr>
              <w:lastRenderedPageBreak/>
              <w:t xml:space="preserve">ZL </w:t>
            </w:r>
            <w:r w:rsidR="00286E29" w:rsidRPr="00286E29">
              <w:rPr>
                <w:rFonts w:ascii="Arial" w:hAnsi="Arial" w:cs="Arial"/>
                <w:sz w:val="24"/>
                <w:szCs w:val="24"/>
              </w:rPr>
              <w:t>explained all customers are required to provide a 28-day notice period (as per tenancy agreement) however, this does not apply to those customers who are moving from one Gentoo property too another.</w:t>
            </w:r>
          </w:p>
          <w:p w14:paraId="1CF6DBD6" w14:textId="77777777" w:rsidR="009839D9" w:rsidRDefault="009839D9">
            <w:pPr>
              <w:rPr>
                <w:rFonts w:ascii="Arial" w:hAnsi="Arial" w:cs="Arial"/>
                <w:sz w:val="24"/>
                <w:szCs w:val="24"/>
              </w:rPr>
            </w:pPr>
          </w:p>
          <w:p w14:paraId="088DAE55" w14:textId="65212391" w:rsidR="007E0A09" w:rsidRDefault="00286E29" w:rsidP="00286E29">
            <w:pPr>
              <w:pStyle w:val="ListParagraph"/>
              <w:numPr>
                <w:ilvl w:val="0"/>
                <w:numId w:val="5"/>
              </w:numPr>
              <w:rPr>
                <w:rFonts w:ascii="Arial" w:hAnsi="Arial" w:cs="Arial"/>
                <w:sz w:val="24"/>
                <w:szCs w:val="24"/>
              </w:rPr>
            </w:pPr>
            <w:r>
              <w:rPr>
                <w:rFonts w:ascii="Arial" w:hAnsi="Arial" w:cs="Arial"/>
                <w:sz w:val="24"/>
                <w:szCs w:val="24"/>
              </w:rPr>
              <w:t xml:space="preserve">ZL advised the NC will then complete a pre-termination visit with the outgoing customer. This is to ensure there have been no unauthorised alterations </w:t>
            </w:r>
            <w:r w:rsidR="00376CC4">
              <w:rPr>
                <w:rFonts w:ascii="Arial" w:hAnsi="Arial" w:cs="Arial"/>
                <w:sz w:val="24"/>
                <w:szCs w:val="24"/>
              </w:rPr>
              <w:t>or damage to the property. ZL advised any</w:t>
            </w:r>
            <w:r w:rsidR="007E0A09">
              <w:rPr>
                <w:rFonts w:ascii="Arial" w:hAnsi="Arial" w:cs="Arial"/>
                <w:sz w:val="24"/>
                <w:szCs w:val="24"/>
              </w:rPr>
              <w:t xml:space="preserve"> concerns </w:t>
            </w:r>
            <w:r w:rsidR="00376CC4">
              <w:rPr>
                <w:rFonts w:ascii="Arial" w:hAnsi="Arial" w:cs="Arial"/>
                <w:sz w:val="24"/>
                <w:szCs w:val="24"/>
              </w:rPr>
              <w:t>identified would either warrant a chargeable repair, or the customer reverting any alterations back to the original condition.</w:t>
            </w:r>
            <w:r w:rsidR="007E0A09">
              <w:rPr>
                <w:rFonts w:ascii="Arial" w:hAnsi="Arial" w:cs="Arial"/>
                <w:sz w:val="24"/>
                <w:szCs w:val="24"/>
              </w:rPr>
              <w:t xml:space="preserve"> </w:t>
            </w:r>
            <w:r w:rsidR="00376CC4">
              <w:rPr>
                <w:rFonts w:ascii="Arial" w:hAnsi="Arial" w:cs="Arial"/>
                <w:sz w:val="24"/>
                <w:szCs w:val="24"/>
              </w:rPr>
              <w:t>ZL acknowledged some customers will not allow us into their home and therefore, we are unable to complete an inspection until the keys have been returned.</w:t>
            </w:r>
          </w:p>
          <w:p w14:paraId="3E65B6B0" w14:textId="77777777" w:rsidR="007E0A09" w:rsidRPr="007E0A09" w:rsidRDefault="007E0A09" w:rsidP="007E0A09">
            <w:pPr>
              <w:pStyle w:val="ListParagraph"/>
              <w:rPr>
                <w:rFonts w:ascii="Arial" w:hAnsi="Arial" w:cs="Arial"/>
                <w:sz w:val="24"/>
                <w:szCs w:val="24"/>
              </w:rPr>
            </w:pPr>
          </w:p>
          <w:p w14:paraId="05E06E70" w14:textId="2B9DE603" w:rsidR="009839D9" w:rsidRDefault="007E0A09" w:rsidP="007E0A09">
            <w:pPr>
              <w:pStyle w:val="ListParagraph"/>
              <w:rPr>
                <w:rFonts w:ascii="Arial" w:hAnsi="Arial" w:cs="Arial"/>
                <w:sz w:val="24"/>
                <w:szCs w:val="24"/>
              </w:rPr>
            </w:pPr>
            <w:r>
              <w:rPr>
                <w:rFonts w:ascii="Arial" w:hAnsi="Arial" w:cs="Arial"/>
                <w:sz w:val="24"/>
                <w:szCs w:val="24"/>
              </w:rPr>
              <w:t xml:space="preserve">ZL explained in the instances where a customer is transferring from one Gentoo property too another, we will follow the same process and any issues may prevent a move from going ahead. </w:t>
            </w:r>
          </w:p>
          <w:p w14:paraId="03BBD53B" w14:textId="77777777" w:rsidR="00376CC4" w:rsidRPr="00376CC4" w:rsidRDefault="00376CC4" w:rsidP="00376CC4">
            <w:pPr>
              <w:pStyle w:val="ListParagraph"/>
              <w:rPr>
                <w:rFonts w:ascii="Arial" w:hAnsi="Arial" w:cs="Arial"/>
                <w:sz w:val="24"/>
                <w:szCs w:val="24"/>
              </w:rPr>
            </w:pPr>
          </w:p>
          <w:p w14:paraId="16B047B6" w14:textId="3F2CDD1A" w:rsidR="00376CC4" w:rsidRDefault="00376CC4" w:rsidP="00286E29">
            <w:pPr>
              <w:pStyle w:val="ListParagraph"/>
              <w:numPr>
                <w:ilvl w:val="0"/>
                <w:numId w:val="5"/>
              </w:numPr>
              <w:rPr>
                <w:rFonts w:ascii="Arial" w:hAnsi="Arial" w:cs="Arial"/>
                <w:sz w:val="24"/>
                <w:szCs w:val="24"/>
              </w:rPr>
            </w:pPr>
            <w:r>
              <w:rPr>
                <w:rFonts w:ascii="Arial" w:hAnsi="Arial" w:cs="Arial"/>
                <w:sz w:val="24"/>
                <w:szCs w:val="24"/>
              </w:rPr>
              <w:t xml:space="preserve">ZL advised a mutually agreed date will be arranged with the customer to collect keys and complete a final check of the property. If actions have not been completed </w:t>
            </w:r>
            <w:r w:rsidR="007E0A09">
              <w:rPr>
                <w:rFonts w:ascii="Arial" w:hAnsi="Arial" w:cs="Arial"/>
                <w:sz w:val="24"/>
                <w:szCs w:val="24"/>
              </w:rPr>
              <w:t>as agreed at the pre-termination visit, the customer may be informed chargeable repairs will be raised.</w:t>
            </w:r>
          </w:p>
          <w:p w14:paraId="547F0959" w14:textId="77777777" w:rsidR="007E0A09" w:rsidRDefault="007E0A09" w:rsidP="007E0A09">
            <w:pPr>
              <w:rPr>
                <w:rFonts w:ascii="Arial" w:hAnsi="Arial" w:cs="Arial"/>
                <w:sz w:val="24"/>
                <w:szCs w:val="24"/>
              </w:rPr>
            </w:pPr>
          </w:p>
          <w:p w14:paraId="4BDE187A" w14:textId="32B53CCD" w:rsidR="007E0A09" w:rsidRDefault="007E0A09" w:rsidP="007E0A09">
            <w:pPr>
              <w:pStyle w:val="ListParagraph"/>
              <w:numPr>
                <w:ilvl w:val="0"/>
                <w:numId w:val="5"/>
              </w:numPr>
              <w:rPr>
                <w:rFonts w:ascii="Arial" w:hAnsi="Arial" w:cs="Arial"/>
                <w:sz w:val="24"/>
                <w:szCs w:val="24"/>
              </w:rPr>
            </w:pPr>
            <w:r>
              <w:rPr>
                <w:rFonts w:ascii="Arial" w:hAnsi="Arial" w:cs="Arial"/>
                <w:sz w:val="24"/>
                <w:szCs w:val="24"/>
              </w:rPr>
              <w:t>ZL explained once the keys are received, the Empty Property Officer will complete an inspection of the property and identify works which need to be completed as part of the VOID.</w:t>
            </w:r>
            <w:r w:rsidR="00BE79E3">
              <w:rPr>
                <w:rFonts w:ascii="Arial" w:hAnsi="Arial" w:cs="Arial"/>
                <w:sz w:val="24"/>
                <w:szCs w:val="24"/>
              </w:rPr>
              <w:t xml:space="preserve"> </w:t>
            </w:r>
          </w:p>
          <w:p w14:paraId="7CFA6DF2" w14:textId="77777777" w:rsidR="00BE79E3" w:rsidRPr="00BE79E3" w:rsidRDefault="00BE79E3" w:rsidP="00BE79E3">
            <w:pPr>
              <w:pStyle w:val="ListParagraph"/>
              <w:rPr>
                <w:rFonts w:ascii="Arial" w:hAnsi="Arial" w:cs="Arial"/>
                <w:sz w:val="24"/>
                <w:szCs w:val="24"/>
              </w:rPr>
            </w:pPr>
          </w:p>
          <w:p w14:paraId="5A795D3A" w14:textId="3AE14D90" w:rsidR="00BE79E3" w:rsidRDefault="00BE79E3" w:rsidP="007E0A09">
            <w:pPr>
              <w:pStyle w:val="ListParagraph"/>
              <w:numPr>
                <w:ilvl w:val="0"/>
                <w:numId w:val="5"/>
              </w:numPr>
              <w:rPr>
                <w:rFonts w:ascii="Arial" w:hAnsi="Arial" w:cs="Arial"/>
                <w:sz w:val="24"/>
                <w:szCs w:val="24"/>
              </w:rPr>
            </w:pPr>
            <w:r>
              <w:rPr>
                <w:rFonts w:ascii="Arial" w:hAnsi="Arial" w:cs="Arial"/>
                <w:sz w:val="24"/>
                <w:szCs w:val="24"/>
              </w:rPr>
              <w:t xml:space="preserve">ZL advised repairs will then be completed and property cleaned. </w:t>
            </w:r>
          </w:p>
          <w:p w14:paraId="44064667" w14:textId="77777777" w:rsidR="00BE79E3" w:rsidRPr="00BE79E3" w:rsidRDefault="00BE79E3" w:rsidP="00BE79E3">
            <w:pPr>
              <w:pStyle w:val="ListParagraph"/>
              <w:rPr>
                <w:rFonts w:ascii="Arial" w:hAnsi="Arial" w:cs="Arial"/>
                <w:sz w:val="24"/>
                <w:szCs w:val="24"/>
              </w:rPr>
            </w:pPr>
          </w:p>
          <w:p w14:paraId="186A608A" w14:textId="239CFA79" w:rsidR="00BE79E3" w:rsidRDefault="00BE79E3" w:rsidP="007E0A09">
            <w:pPr>
              <w:pStyle w:val="ListParagraph"/>
              <w:numPr>
                <w:ilvl w:val="0"/>
                <w:numId w:val="5"/>
              </w:numPr>
              <w:rPr>
                <w:rFonts w:ascii="Arial" w:hAnsi="Arial" w:cs="Arial"/>
                <w:sz w:val="24"/>
                <w:szCs w:val="24"/>
              </w:rPr>
            </w:pPr>
            <w:r>
              <w:rPr>
                <w:rFonts w:ascii="Arial" w:hAnsi="Arial" w:cs="Arial"/>
                <w:sz w:val="24"/>
                <w:szCs w:val="24"/>
              </w:rPr>
              <w:t>ZL explained property will then be returned to the local housing team.</w:t>
            </w:r>
          </w:p>
          <w:p w14:paraId="593C1FCB" w14:textId="77777777" w:rsidR="00BE79E3" w:rsidRPr="00BE79E3" w:rsidRDefault="00BE79E3" w:rsidP="00BE79E3">
            <w:pPr>
              <w:pStyle w:val="ListParagraph"/>
              <w:rPr>
                <w:rFonts w:ascii="Arial" w:hAnsi="Arial" w:cs="Arial"/>
                <w:sz w:val="24"/>
                <w:szCs w:val="24"/>
              </w:rPr>
            </w:pPr>
          </w:p>
          <w:p w14:paraId="6F52DED9" w14:textId="4EBE2969" w:rsidR="00BE79E3" w:rsidRPr="007E0A09" w:rsidRDefault="00BE79E3" w:rsidP="007E0A09">
            <w:pPr>
              <w:pStyle w:val="ListParagraph"/>
              <w:numPr>
                <w:ilvl w:val="0"/>
                <w:numId w:val="5"/>
              </w:numPr>
              <w:rPr>
                <w:rFonts w:ascii="Arial" w:hAnsi="Arial" w:cs="Arial"/>
                <w:sz w:val="24"/>
                <w:szCs w:val="24"/>
              </w:rPr>
            </w:pPr>
            <w:r>
              <w:rPr>
                <w:rFonts w:ascii="Arial" w:hAnsi="Arial" w:cs="Arial"/>
                <w:sz w:val="24"/>
                <w:szCs w:val="24"/>
              </w:rPr>
              <w:t xml:space="preserve">ZL advised property will then be allocated to successful applicant. </w:t>
            </w:r>
          </w:p>
          <w:p w14:paraId="34643507" w14:textId="77777777" w:rsidR="009839D9" w:rsidRDefault="009839D9">
            <w:pPr>
              <w:rPr>
                <w:rFonts w:ascii="Arial" w:hAnsi="Arial" w:cs="Arial"/>
                <w:sz w:val="24"/>
                <w:szCs w:val="24"/>
              </w:rPr>
            </w:pPr>
          </w:p>
          <w:p w14:paraId="75C61474" w14:textId="5C567757" w:rsidR="00BE79E3" w:rsidRDefault="00BE79E3">
            <w:pPr>
              <w:rPr>
                <w:rFonts w:ascii="Arial" w:hAnsi="Arial" w:cs="Arial"/>
                <w:sz w:val="24"/>
                <w:szCs w:val="24"/>
              </w:rPr>
            </w:pPr>
            <w:r>
              <w:rPr>
                <w:rFonts w:ascii="Arial" w:hAnsi="Arial" w:cs="Arial"/>
                <w:sz w:val="24"/>
                <w:szCs w:val="24"/>
              </w:rPr>
              <w:t>ZL then provided members with the empty home figures which are below:</w:t>
            </w:r>
          </w:p>
          <w:p w14:paraId="265D2052" w14:textId="77777777" w:rsidR="009839D9" w:rsidRDefault="009839D9">
            <w:pPr>
              <w:rPr>
                <w:rFonts w:ascii="Arial" w:hAnsi="Arial" w:cs="Arial"/>
                <w:sz w:val="24"/>
                <w:szCs w:val="24"/>
              </w:rPr>
            </w:pPr>
          </w:p>
          <w:p w14:paraId="6C231816" w14:textId="448673D6" w:rsidR="009839D9" w:rsidRDefault="00BE79E3">
            <w:pPr>
              <w:rPr>
                <w:rFonts w:ascii="Arial" w:hAnsi="Arial" w:cs="Arial"/>
                <w:sz w:val="24"/>
                <w:szCs w:val="24"/>
              </w:rPr>
            </w:pPr>
            <w:r>
              <w:rPr>
                <w:rFonts w:ascii="Arial" w:hAnsi="Arial" w:cs="Arial"/>
                <w:noProof/>
                <w:sz w:val="24"/>
                <w:szCs w:val="24"/>
              </w:rPr>
              <w:drawing>
                <wp:inline distT="0" distB="0" distL="0" distR="0" wp14:anchorId="6FFB0B6E" wp14:editId="347394FD">
                  <wp:extent cx="4733290" cy="1817037"/>
                  <wp:effectExtent l="0" t="0" r="0" b="0"/>
                  <wp:docPr id="2116261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34103" cy="1855737"/>
                          </a:xfrm>
                          <a:prstGeom prst="rect">
                            <a:avLst/>
                          </a:prstGeom>
                          <a:noFill/>
                        </pic:spPr>
                      </pic:pic>
                    </a:graphicData>
                  </a:graphic>
                </wp:inline>
              </w:drawing>
            </w:r>
          </w:p>
          <w:p w14:paraId="1165DCBF" w14:textId="77777777" w:rsidR="009839D9" w:rsidRDefault="009839D9">
            <w:pPr>
              <w:rPr>
                <w:rFonts w:ascii="Arial" w:hAnsi="Arial" w:cs="Arial"/>
                <w:sz w:val="24"/>
                <w:szCs w:val="24"/>
              </w:rPr>
            </w:pPr>
          </w:p>
          <w:p w14:paraId="1A94A38A" w14:textId="48CAAEE8" w:rsidR="009839D9" w:rsidRDefault="00BE79E3">
            <w:pPr>
              <w:rPr>
                <w:rFonts w:ascii="Arial" w:hAnsi="Arial" w:cs="Arial"/>
                <w:sz w:val="24"/>
                <w:szCs w:val="24"/>
              </w:rPr>
            </w:pPr>
            <w:r>
              <w:rPr>
                <w:rFonts w:ascii="Arial" w:hAnsi="Arial" w:cs="Arial"/>
                <w:sz w:val="24"/>
                <w:szCs w:val="24"/>
              </w:rPr>
              <w:t>ZL explained we have 363 VOID properties in total</w:t>
            </w:r>
            <w:r w:rsidR="004D3531">
              <w:rPr>
                <w:rFonts w:ascii="Arial" w:hAnsi="Arial" w:cs="Arial"/>
                <w:sz w:val="24"/>
                <w:szCs w:val="24"/>
              </w:rPr>
              <w:t xml:space="preserve">, with 112 of them currently Ready to Let. </w:t>
            </w:r>
            <w:r w:rsidR="00654B69">
              <w:rPr>
                <w:rFonts w:ascii="Arial" w:hAnsi="Arial" w:cs="Arial"/>
                <w:sz w:val="24"/>
                <w:szCs w:val="24"/>
              </w:rPr>
              <w:t xml:space="preserve">ZL advised this figure changes daily. </w:t>
            </w:r>
          </w:p>
          <w:p w14:paraId="7181C144" w14:textId="77777777" w:rsidR="004D3531" w:rsidRDefault="004D3531">
            <w:pPr>
              <w:rPr>
                <w:rFonts w:ascii="Arial" w:hAnsi="Arial" w:cs="Arial"/>
                <w:sz w:val="24"/>
                <w:szCs w:val="24"/>
              </w:rPr>
            </w:pPr>
          </w:p>
          <w:p w14:paraId="79041A18" w14:textId="113D6125" w:rsidR="004D3531" w:rsidRDefault="004D3531">
            <w:pPr>
              <w:rPr>
                <w:rFonts w:ascii="Arial" w:hAnsi="Arial" w:cs="Arial"/>
                <w:sz w:val="24"/>
                <w:szCs w:val="24"/>
              </w:rPr>
            </w:pPr>
            <w:r>
              <w:rPr>
                <w:rFonts w:ascii="Arial" w:hAnsi="Arial" w:cs="Arial"/>
                <w:sz w:val="24"/>
                <w:szCs w:val="24"/>
              </w:rPr>
              <w:lastRenderedPageBreak/>
              <w:t xml:space="preserve">ZL provided members with some context to the volume of VOIDs her Empty Homes team deal with, explaining that in the last financial year, the team completed works on 1904 empty homes. </w:t>
            </w:r>
          </w:p>
          <w:p w14:paraId="243F38A1" w14:textId="77777777" w:rsidR="009839D9" w:rsidRDefault="009839D9">
            <w:pPr>
              <w:rPr>
                <w:rFonts w:ascii="Arial" w:hAnsi="Arial" w:cs="Arial"/>
                <w:sz w:val="24"/>
                <w:szCs w:val="24"/>
              </w:rPr>
            </w:pPr>
          </w:p>
          <w:p w14:paraId="5A6F026D" w14:textId="77777777" w:rsidR="009839D9" w:rsidRDefault="009839D9">
            <w:pPr>
              <w:rPr>
                <w:rFonts w:ascii="Arial" w:hAnsi="Arial" w:cs="Arial"/>
                <w:sz w:val="24"/>
                <w:szCs w:val="24"/>
              </w:rPr>
            </w:pPr>
          </w:p>
          <w:p w14:paraId="3DA79B9C" w14:textId="2B23E372" w:rsidR="009839D9" w:rsidRDefault="004D3531">
            <w:pPr>
              <w:rPr>
                <w:rFonts w:ascii="Arial" w:hAnsi="Arial" w:cs="Arial"/>
                <w:sz w:val="24"/>
                <w:szCs w:val="24"/>
              </w:rPr>
            </w:pPr>
            <w:r>
              <w:rPr>
                <w:noProof/>
                <w14:ligatures w14:val="standardContextual"/>
              </w:rPr>
              <w:drawing>
                <wp:inline distT="0" distB="0" distL="0" distR="0" wp14:anchorId="1AD9588B" wp14:editId="04C1F9C4">
                  <wp:extent cx="3276600" cy="3429635"/>
                  <wp:effectExtent l="0" t="0" r="0" b="0"/>
                  <wp:docPr id="9927498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749894" name=""/>
                          <pic:cNvPicPr/>
                        </pic:nvPicPr>
                        <pic:blipFill rotWithShape="1">
                          <a:blip r:embed="rId11"/>
                          <a:srcRect l="74104" t="23009" r="15524" b="19089"/>
                          <a:stretch/>
                        </pic:blipFill>
                        <pic:spPr bwMode="auto">
                          <a:xfrm>
                            <a:off x="0" y="0"/>
                            <a:ext cx="3286838" cy="3440351"/>
                          </a:xfrm>
                          <a:prstGeom prst="rect">
                            <a:avLst/>
                          </a:prstGeom>
                          <a:ln>
                            <a:noFill/>
                          </a:ln>
                          <a:extLst>
                            <a:ext uri="{53640926-AAD7-44D8-BBD7-CCE9431645EC}">
                              <a14:shadowObscured xmlns:a14="http://schemas.microsoft.com/office/drawing/2010/main"/>
                            </a:ext>
                          </a:extLst>
                        </pic:spPr>
                      </pic:pic>
                    </a:graphicData>
                  </a:graphic>
                </wp:inline>
              </w:drawing>
            </w:r>
          </w:p>
          <w:p w14:paraId="3FCA7B03" w14:textId="6FBCEB9B" w:rsidR="009839D9" w:rsidRDefault="009839D9">
            <w:pPr>
              <w:rPr>
                <w:rFonts w:ascii="Arial" w:hAnsi="Arial" w:cs="Arial"/>
                <w:sz w:val="24"/>
                <w:szCs w:val="24"/>
              </w:rPr>
            </w:pPr>
            <w:r>
              <w:rPr>
                <w:rFonts w:ascii="Arial" w:hAnsi="Arial" w:cs="Arial"/>
                <w:sz w:val="24"/>
                <w:szCs w:val="24"/>
              </w:rPr>
              <w:t xml:space="preserve"> </w:t>
            </w:r>
          </w:p>
          <w:p w14:paraId="61F96BD3" w14:textId="5A3DE615" w:rsidR="009839D9" w:rsidRDefault="004D3531">
            <w:pPr>
              <w:rPr>
                <w:rFonts w:ascii="Arial" w:hAnsi="Arial" w:cs="Arial"/>
                <w:sz w:val="24"/>
                <w:szCs w:val="24"/>
              </w:rPr>
            </w:pPr>
            <w:r>
              <w:rPr>
                <w:rFonts w:ascii="Arial" w:hAnsi="Arial" w:cs="Arial"/>
                <w:sz w:val="24"/>
                <w:szCs w:val="24"/>
              </w:rPr>
              <w:t>ZL advised the £200,000 waste cost is an area of concern, as this is</w:t>
            </w:r>
            <w:r w:rsidR="00131EB3">
              <w:rPr>
                <w:rFonts w:ascii="Arial" w:hAnsi="Arial" w:cs="Arial"/>
                <w:sz w:val="24"/>
                <w:szCs w:val="24"/>
              </w:rPr>
              <w:t xml:space="preserve"> customers</w:t>
            </w:r>
            <w:r>
              <w:rPr>
                <w:rFonts w:ascii="Arial" w:hAnsi="Arial" w:cs="Arial"/>
                <w:sz w:val="24"/>
                <w:szCs w:val="24"/>
              </w:rPr>
              <w:t xml:space="preserve"> </w:t>
            </w:r>
            <w:r w:rsidR="00131EB3">
              <w:rPr>
                <w:rFonts w:ascii="Arial" w:hAnsi="Arial" w:cs="Arial"/>
                <w:sz w:val="24"/>
                <w:szCs w:val="24"/>
              </w:rPr>
              <w:t>rent</w:t>
            </w:r>
            <w:r>
              <w:rPr>
                <w:rFonts w:ascii="Arial" w:hAnsi="Arial" w:cs="Arial"/>
                <w:sz w:val="24"/>
                <w:szCs w:val="24"/>
              </w:rPr>
              <w:t xml:space="preserve"> which could be spent on improving VOID condition</w:t>
            </w:r>
            <w:r w:rsidR="00131EB3">
              <w:rPr>
                <w:rFonts w:ascii="Arial" w:hAnsi="Arial" w:cs="Arial"/>
                <w:sz w:val="24"/>
                <w:szCs w:val="24"/>
              </w:rPr>
              <w:t xml:space="preserve">s, however, due to the items / condition some properties are left in, we are at times left with no option but to pay for this.  </w:t>
            </w:r>
          </w:p>
          <w:p w14:paraId="3A299695" w14:textId="77777777" w:rsidR="00131EB3" w:rsidRDefault="00131EB3">
            <w:pPr>
              <w:rPr>
                <w:rFonts w:ascii="Arial" w:hAnsi="Arial" w:cs="Arial"/>
                <w:sz w:val="24"/>
                <w:szCs w:val="24"/>
              </w:rPr>
            </w:pPr>
          </w:p>
          <w:p w14:paraId="7E749A32" w14:textId="3B1AEBAB" w:rsidR="009839D9" w:rsidRDefault="00131EB3">
            <w:pPr>
              <w:rPr>
                <w:rFonts w:ascii="Arial" w:hAnsi="Arial" w:cs="Arial"/>
                <w:sz w:val="24"/>
                <w:szCs w:val="24"/>
              </w:rPr>
            </w:pPr>
            <w:r>
              <w:rPr>
                <w:rFonts w:ascii="Arial" w:hAnsi="Arial" w:cs="Arial"/>
                <w:sz w:val="24"/>
                <w:szCs w:val="24"/>
              </w:rPr>
              <w:t>DR advised the waste cost was an area of concern and asked if leaving the property clean and empty can be written into a customers tenancy agreement. LW &amp; ZL explained this is already within the customer handbook, which is provided to all customers at sign up.</w:t>
            </w:r>
            <w:r w:rsidR="003007B9">
              <w:rPr>
                <w:rFonts w:ascii="Arial" w:hAnsi="Arial" w:cs="Arial"/>
                <w:sz w:val="24"/>
                <w:szCs w:val="24"/>
              </w:rPr>
              <w:t xml:space="preserve"> LW explained we would not allow a customer to transfer </w:t>
            </w:r>
            <w:r w:rsidR="00654B69">
              <w:rPr>
                <w:rFonts w:ascii="Arial" w:hAnsi="Arial" w:cs="Arial"/>
                <w:sz w:val="24"/>
                <w:szCs w:val="24"/>
              </w:rPr>
              <w:t>homes</w:t>
            </w:r>
            <w:r w:rsidR="003007B9">
              <w:rPr>
                <w:rFonts w:ascii="Arial" w:hAnsi="Arial" w:cs="Arial"/>
                <w:sz w:val="24"/>
                <w:szCs w:val="24"/>
              </w:rPr>
              <w:t xml:space="preserve"> if they have left a property in bad condition, however acknowledged it is difficult to recoup waste costs from customers who are leaving Gentoo to move elsewhere. ZL advised we would leave a charge on the account, therefore, if they were ever to try and return to a Gentoo property, they would be required to clear the full balance. </w:t>
            </w:r>
          </w:p>
          <w:p w14:paraId="6B6041BA" w14:textId="77777777" w:rsidR="003007B9" w:rsidRDefault="003007B9">
            <w:pPr>
              <w:rPr>
                <w:rFonts w:ascii="Arial" w:hAnsi="Arial" w:cs="Arial"/>
                <w:sz w:val="24"/>
                <w:szCs w:val="24"/>
              </w:rPr>
            </w:pPr>
          </w:p>
          <w:p w14:paraId="64662F70" w14:textId="18067EA1" w:rsidR="003007B9" w:rsidRDefault="003007B9">
            <w:pPr>
              <w:rPr>
                <w:rFonts w:ascii="Arial" w:hAnsi="Arial" w:cs="Arial"/>
                <w:sz w:val="24"/>
                <w:szCs w:val="24"/>
              </w:rPr>
            </w:pPr>
            <w:r>
              <w:rPr>
                <w:noProof/>
                <w14:ligatures w14:val="standardContextual"/>
              </w:rPr>
              <w:lastRenderedPageBreak/>
              <w:drawing>
                <wp:inline distT="0" distB="0" distL="0" distR="0" wp14:anchorId="4C34B2B1" wp14:editId="176E3982">
                  <wp:extent cx="3266514" cy="2780665"/>
                  <wp:effectExtent l="0" t="0" r="0" b="635"/>
                  <wp:docPr id="1305019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019349" name=""/>
                          <pic:cNvPicPr/>
                        </pic:nvPicPr>
                        <pic:blipFill rotWithShape="1">
                          <a:blip r:embed="rId12"/>
                          <a:srcRect l="11455" t="22668" r="72778" b="5752"/>
                          <a:stretch/>
                        </pic:blipFill>
                        <pic:spPr bwMode="auto">
                          <a:xfrm>
                            <a:off x="0" y="0"/>
                            <a:ext cx="3275275" cy="2788123"/>
                          </a:xfrm>
                          <a:prstGeom prst="rect">
                            <a:avLst/>
                          </a:prstGeom>
                          <a:ln>
                            <a:noFill/>
                          </a:ln>
                          <a:extLst>
                            <a:ext uri="{53640926-AAD7-44D8-BBD7-CCE9431645EC}">
                              <a14:shadowObscured xmlns:a14="http://schemas.microsoft.com/office/drawing/2010/main"/>
                            </a:ext>
                          </a:extLst>
                        </pic:spPr>
                      </pic:pic>
                    </a:graphicData>
                  </a:graphic>
                </wp:inline>
              </w:drawing>
            </w:r>
          </w:p>
          <w:p w14:paraId="33F54A27" w14:textId="77777777" w:rsidR="003007B9" w:rsidRDefault="003007B9">
            <w:pPr>
              <w:rPr>
                <w:rFonts w:ascii="Arial" w:hAnsi="Arial" w:cs="Arial"/>
                <w:sz w:val="24"/>
                <w:szCs w:val="24"/>
              </w:rPr>
            </w:pPr>
          </w:p>
          <w:p w14:paraId="4D4F66FF" w14:textId="62C56CFC" w:rsidR="003007B9" w:rsidRDefault="002A6594">
            <w:pPr>
              <w:rPr>
                <w:rFonts w:ascii="Arial" w:hAnsi="Arial" w:cs="Arial"/>
                <w:sz w:val="24"/>
                <w:szCs w:val="24"/>
              </w:rPr>
            </w:pPr>
            <w:r>
              <w:rPr>
                <w:rFonts w:ascii="Arial" w:hAnsi="Arial" w:cs="Arial"/>
                <w:sz w:val="24"/>
                <w:szCs w:val="24"/>
              </w:rPr>
              <w:t xml:space="preserve">SJ raised concerns that when she came to move out of her previous property, Gentoo tried to charge her for alterations that were completed by a previous customer who had lived at the property. ZL explained that as part of the VOID inspection, photos will be taken of the property, therefore, if customers want to dispute a certain aspect of the property, we will have evidence of the overall condition. </w:t>
            </w:r>
          </w:p>
          <w:p w14:paraId="63CC42A4" w14:textId="77777777" w:rsidR="002A6594" w:rsidRDefault="002A6594">
            <w:pPr>
              <w:rPr>
                <w:rFonts w:ascii="Arial" w:hAnsi="Arial" w:cs="Arial"/>
                <w:sz w:val="24"/>
                <w:szCs w:val="24"/>
              </w:rPr>
            </w:pPr>
          </w:p>
          <w:p w14:paraId="5806278E" w14:textId="186F2240" w:rsidR="002A6594" w:rsidRDefault="002A6594">
            <w:pPr>
              <w:rPr>
                <w:rFonts w:ascii="Arial" w:hAnsi="Arial" w:cs="Arial"/>
                <w:sz w:val="24"/>
                <w:szCs w:val="24"/>
              </w:rPr>
            </w:pPr>
            <w:r>
              <w:rPr>
                <w:rFonts w:ascii="Arial" w:hAnsi="Arial" w:cs="Arial"/>
                <w:sz w:val="24"/>
                <w:szCs w:val="24"/>
              </w:rPr>
              <w:t xml:space="preserve">ZL confirmed her team are trying to work smarter, as previously </w:t>
            </w:r>
            <w:r w:rsidR="00654B69">
              <w:rPr>
                <w:rFonts w:ascii="Arial" w:hAnsi="Arial" w:cs="Arial"/>
                <w:sz w:val="24"/>
                <w:szCs w:val="24"/>
              </w:rPr>
              <w:t xml:space="preserve">all items would be removed </w:t>
            </w:r>
            <w:r>
              <w:rPr>
                <w:rFonts w:ascii="Arial" w:hAnsi="Arial" w:cs="Arial"/>
                <w:sz w:val="24"/>
                <w:szCs w:val="24"/>
              </w:rPr>
              <w:t xml:space="preserve">within an empty home, however, we will now leave carpets / flooring if they are in good condition and items of furniture if required. </w:t>
            </w:r>
          </w:p>
          <w:p w14:paraId="4B221F93" w14:textId="77777777" w:rsidR="002A6594" w:rsidRDefault="002A6594">
            <w:pPr>
              <w:rPr>
                <w:rFonts w:ascii="Arial" w:hAnsi="Arial" w:cs="Arial"/>
                <w:sz w:val="24"/>
                <w:szCs w:val="24"/>
              </w:rPr>
            </w:pPr>
          </w:p>
          <w:p w14:paraId="6E44CB4A" w14:textId="7C38CBF8" w:rsidR="002A6594" w:rsidRDefault="002A6594">
            <w:pPr>
              <w:rPr>
                <w:rFonts w:ascii="Arial" w:hAnsi="Arial" w:cs="Arial"/>
                <w:sz w:val="24"/>
                <w:szCs w:val="24"/>
              </w:rPr>
            </w:pPr>
            <w:r>
              <w:rPr>
                <w:rFonts w:ascii="Arial" w:hAnsi="Arial" w:cs="Arial"/>
                <w:sz w:val="24"/>
                <w:szCs w:val="24"/>
              </w:rPr>
              <w:t>DR asked if the team currently look to re-supply TV’s / Cupboards / Sofa’s / Furniture to other customers who would benefit from this. ZL confirmed they do not at present, as they simply do not have the resource or storage to do this. ZL confirmed this is an area she is currently reviewing</w:t>
            </w:r>
            <w:r w:rsidR="00240FD4">
              <w:rPr>
                <w:rFonts w:ascii="Arial" w:hAnsi="Arial" w:cs="Arial"/>
                <w:sz w:val="24"/>
                <w:szCs w:val="24"/>
              </w:rPr>
              <w:t>, as discussions are being held with a supplier to review if they can do this on our behalf</w:t>
            </w:r>
            <w:r>
              <w:rPr>
                <w:rFonts w:ascii="Arial" w:hAnsi="Arial" w:cs="Arial"/>
                <w:sz w:val="24"/>
                <w:szCs w:val="24"/>
              </w:rPr>
              <w:t xml:space="preserve">. DR recommended this </w:t>
            </w:r>
            <w:r w:rsidR="0015214F">
              <w:rPr>
                <w:rFonts w:ascii="Arial" w:hAnsi="Arial" w:cs="Arial"/>
                <w:sz w:val="24"/>
                <w:szCs w:val="24"/>
              </w:rPr>
              <w:t xml:space="preserve">as an area of improvement. </w:t>
            </w:r>
            <w:r w:rsidR="0015214F" w:rsidRPr="0015214F">
              <w:rPr>
                <w:rFonts w:ascii="Arial" w:hAnsi="Arial" w:cs="Arial"/>
                <w:color w:val="FF0000"/>
                <w:sz w:val="16"/>
                <w:szCs w:val="16"/>
              </w:rPr>
              <w:t>[1]</w:t>
            </w:r>
          </w:p>
          <w:p w14:paraId="7EED0641" w14:textId="77777777" w:rsidR="003007B9" w:rsidRDefault="003007B9">
            <w:pPr>
              <w:rPr>
                <w:rFonts w:ascii="Arial" w:hAnsi="Arial" w:cs="Arial"/>
                <w:sz w:val="24"/>
                <w:szCs w:val="24"/>
              </w:rPr>
            </w:pPr>
          </w:p>
          <w:p w14:paraId="13818621" w14:textId="7BB32B18" w:rsidR="00102530" w:rsidRDefault="0015214F">
            <w:pPr>
              <w:rPr>
                <w:rFonts w:ascii="Arial" w:hAnsi="Arial" w:cs="Arial"/>
                <w:sz w:val="24"/>
                <w:szCs w:val="24"/>
              </w:rPr>
            </w:pPr>
            <w:r>
              <w:rPr>
                <w:rFonts w:ascii="Arial" w:hAnsi="Arial" w:cs="Arial"/>
                <w:sz w:val="24"/>
                <w:szCs w:val="24"/>
              </w:rPr>
              <w:t>SJ asked if Gentoo could consider storing and selling items to other customers who would benefit from this. ZL advised this would not be ruled out, however would require considerable resource</w:t>
            </w:r>
            <w:r w:rsidR="00654B69">
              <w:rPr>
                <w:rFonts w:ascii="Arial" w:hAnsi="Arial" w:cs="Arial"/>
                <w:sz w:val="24"/>
                <w:szCs w:val="24"/>
              </w:rPr>
              <w:t>, which at present the group does not have</w:t>
            </w:r>
            <w:r>
              <w:rPr>
                <w:rFonts w:ascii="Arial" w:hAnsi="Arial" w:cs="Arial"/>
                <w:sz w:val="24"/>
                <w:szCs w:val="24"/>
              </w:rPr>
              <w:t xml:space="preserve">. </w:t>
            </w:r>
          </w:p>
          <w:p w14:paraId="7ACF4709" w14:textId="26DA5AA1" w:rsidR="00102530" w:rsidRDefault="00102530">
            <w:pPr>
              <w:rPr>
                <w:rFonts w:ascii="Arial" w:hAnsi="Arial" w:cs="Arial"/>
                <w:sz w:val="24"/>
                <w:szCs w:val="24"/>
              </w:rPr>
            </w:pPr>
          </w:p>
        </w:tc>
        <w:tc>
          <w:tcPr>
            <w:tcW w:w="1422" w:type="dxa"/>
            <w:tcBorders>
              <w:top w:val="single" w:sz="4" w:space="0" w:color="auto"/>
              <w:left w:val="single" w:sz="4" w:space="0" w:color="auto"/>
              <w:bottom w:val="single" w:sz="4" w:space="0" w:color="auto"/>
              <w:right w:val="single" w:sz="4" w:space="0" w:color="auto"/>
            </w:tcBorders>
          </w:tcPr>
          <w:p w14:paraId="7CE50B11" w14:textId="77777777" w:rsidR="002A70C2" w:rsidRDefault="002A70C2">
            <w:pPr>
              <w:jc w:val="center"/>
              <w:rPr>
                <w:rFonts w:ascii="Arial" w:hAnsi="Arial" w:cs="Arial"/>
                <w:b/>
                <w:sz w:val="24"/>
                <w:szCs w:val="24"/>
                <w:highlight w:val="yellow"/>
              </w:rPr>
            </w:pPr>
          </w:p>
        </w:tc>
      </w:tr>
      <w:tr w:rsidR="002A70C2" w14:paraId="59ADB5D5" w14:textId="77777777" w:rsidTr="007101AB">
        <w:trPr>
          <w:trHeight w:val="227"/>
        </w:trPr>
        <w:tc>
          <w:tcPr>
            <w:tcW w:w="709" w:type="dxa"/>
            <w:tcBorders>
              <w:top w:val="single" w:sz="4" w:space="0" w:color="auto"/>
              <w:left w:val="single" w:sz="4" w:space="0" w:color="auto"/>
              <w:bottom w:val="single" w:sz="4" w:space="0" w:color="auto"/>
              <w:right w:val="single" w:sz="4" w:space="0" w:color="auto"/>
            </w:tcBorders>
          </w:tcPr>
          <w:p w14:paraId="1DB44C05" w14:textId="77777777" w:rsidR="002A70C2" w:rsidRDefault="002A70C2">
            <w:pPr>
              <w:rPr>
                <w:rFonts w:ascii="Arial" w:hAnsi="Arial" w:cs="Arial"/>
                <w:sz w:val="24"/>
                <w:szCs w:val="24"/>
              </w:rPr>
            </w:pPr>
          </w:p>
        </w:tc>
        <w:tc>
          <w:tcPr>
            <w:tcW w:w="8219" w:type="dxa"/>
            <w:gridSpan w:val="2"/>
            <w:tcBorders>
              <w:top w:val="single" w:sz="4" w:space="0" w:color="auto"/>
              <w:left w:val="single" w:sz="4" w:space="0" w:color="auto"/>
              <w:bottom w:val="single" w:sz="4" w:space="0" w:color="auto"/>
              <w:right w:val="single" w:sz="4" w:space="0" w:color="auto"/>
            </w:tcBorders>
            <w:hideMark/>
          </w:tcPr>
          <w:p w14:paraId="28D5252C" w14:textId="54E41E8C" w:rsidR="002A70C2" w:rsidRDefault="0015214F" w:rsidP="00C71894">
            <w:pPr>
              <w:pStyle w:val="ListParagraph"/>
              <w:numPr>
                <w:ilvl w:val="0"/>
                <w:numId w:val="1"/>
              </w:numPr>
              <w:jc w:val="left"/>
              <w:rPr>
                <w:rFonts w:ascii="Arial" w:hAnsi="Arial" w:cs="Arial"/>
                <w:b/>
                <w:sz w:val="24"/>
                <w:szCs w:val="24"/>
              </w:rPr>
            </w:pPr>
            <w:r>
              <w:rPr>
                <w:rFonts w:ascii="Arial" w:hAnsi="Arial" w:cs="Arial"/>
                <w:b/>
                <w:sz w:val="24"/>
                <w:szCs w:val="24"/>
              </w:rPr>
              <w:t>Visits</w:t>
            </w:r>
            <w:r w:rsidR="00B3171A">
              <w:rPr>
                <w:rFonts w:ascii="Arial" w:hAnsi="Arial" w:cs="Arial"/>
                <w:b/>
                <w:sz w:val="24"/>
                <w:szCs w:val="24"/>
              </w:rPr>
              <w:t xml:space="preserve"> </w:t>
            </w:r>
            <w:r>
              <w:rPr>
                <w:rFonts w:ascii="Arial" w:hAnsi="Arial" w:cs="Arial"/>
                <w:b/>
                <w:sz w:val="24"/>
                <w:szCs w:val="24"/>
              </w:rPr>
              <w:t>to Empty Homes</w:t>
            </w:r>
            <w:r w:rsidR="00017E45">
              <w:rPr>
                <w:rFonts w:ascii="Arial" w:hAnsi="Arial" w:cs="Arial"/>
                <w:b/>
                <w:sz w:val="24"/>
                <w:szCs w:val="24"/>
              </w:rPr>
              <w:t xml:space="preserve"> </w:t>
            </w:r>
          </w:p>
        </w:tc>
        <w:tc>
          <w:tcPr>
            <w:tcW w:w="1422" w:type="dxa"/>
            <w:tcBorders>
              <w:top w:val="single" w:sz="4" w:space="0" w:color="auto"/>
              <w:left w:val="single" w:sz="4" w:space="0" w:color="auto"/>
              <w:bottom w:val="single" w:sz="4" w:space="0" w:color="auto"/>
              <w:right w:val="single" w:sz="4" w:space="0" w:color="auto"/>
            </w:tcBorders>
          </w:tcPr>
          <w:p w14:paraId="13FFDC28" w14:textId="77777777" w:rsidR="002A70C2" w:rsidRDefault="002A70C2">
            <w:pPr>
              <w:jc w:val="center"/>
              <w:rPr>
                <w:rFonts w:ascii="Arial" w:hAnsi="Arial" w:cs="Arial"/>
                <w:b/>
                <w:sz w:val="24"/>
                <w:szCs w:val="24"/>
                <w:highlight w:val="yellow"/>
              </w:rPr>
            </w:pPr>
          </w:p>
        </w:tc>
      </w:tr>
      <w:tr w:rsidR="002A70C2" w14:paraId="5EB3838A" w14:textId="77777777" w:rsidTr="007101AB">
        <w:trPr>
          <w:trHeight w:val="227"/>
        </w:trPr>
        <w:tc>
          <w:tcPr>
            <w:tcW w:w="709" w:type="dxa"/>
            <w:tcBorders>
              <w:top w:val="single" w:sz="4" w:space="0" w:color="auto"/>
              <w:left w:val="single" w:sz="4" w:space="0" w:color="auto"/>
              <w:bottom w:val="single" w:sz="4" w:space="0" w:color="auto"/>
              <w:right w:val="single" w:sz="4" w:space="0" w:color="auto"/>
            </w:tcBorders>
            <w:hideMark/>
          </w:tcPr>
          <w:p w14:paraId="78259B45" w14:textId="55950BCF" w:rsidR="002A70C2" w:rsidRDefault="002A70C2">
            <w:pPr>
              <w:jc w:val="center"/>
              <w:rPr>
                <w:rFonts w:ascii="Arial" w:hAnsi="Arial" w:cs="Arial"/>
                <w:sz w:val="24"/>
                <w:szCs w:val="24"/>
              </w:rPr>
            </w:pPr>
          </w:p>
        </w:tc>
        <w:tc>
          <w:tcPr>
            <w:tcW w:w="8219" w:type="dxa"/>
            <w:gridSpan w:val="2"/>
            <w:tcBorders>
              <w:top w:val="single" w:sz="4" w:space="0" w:color="auto"/>
              <w:left w:val="single" w:sz="4" w:space="0" w:color="auto"/>
              <w:bottom w:val="single" w:sz="4" w:space="0" w:color="auto"/>
              <w:right w:val="single" w:sz="4" w:space="0" w:color="auto"/>
            </w:tcBorders>
            <w:hideMark/>
          </w:tcPr>
          <w:p w14:paraId="16084692" w14:textId="3E0D94AE" w:rsidR="0015214F" w:rsidRDefault="0015214F">
            <w:pPr>
              <w:rPr>
                <w:rFonts w:ascii="Arial" w:hAnsi="Arial" w:cs="Arial"/>
                <w:sz w:val="24"/>
                <w:szCs w:val="24"/>
              </w:rPr>
            </w:pPr>
            <w:r>
              <w:rPr>
                <w:rFonts w:ascii="Arial" w:hAnsi="Arial" w:cs="Arial"/>
                <w:sz w:val="24"/>
                <w:szCs w:val="24"/>
              </w:rPr>
              <w:t xml:space="preserve">LW requested members pick 4 properties from a list of empty homes. LW advised these properties would be at different stages of the VOID </w:t>
            </w:r>
            <w:r w:rsidR="005D1B3D">
              <w:rPr>
                <w:rFonts w:ascii="Arial" w:hAnsi="Arial" w:cs="Arial"/>
                <w:sz w:val="24"/>
                <w:szCs w:val="24"/>
              </w:rPr>
              <w:t>process. This would include:</w:t>
            </w:r>
          </w:p>
          <w:p w14:paraId="6AD80B2F" w14:textId="77777777" w:rsidR="005D1B3D" w:rsidRDefault="005D1B3D">
            <w:pPr>
              <w:rPr>
                <w:rFonts w:ascii="Arial" w:hAnsi="Arial" w:cs="Arial"/>
                <w:sz w:val="24"/>
                <w:szCs w:val="24"/>
              </w:rPr>
            </w:pPr>
          </w:p>
          <w:p w14:paraId="2FEC1FBC" w14:textId="137298C1" w:rsidR="0015214F" w:rsidRPr="005D1B3D" w:rsidRDefault="005D1B3D" w:rsidP="005D1B3D">
            <w:pPr>
              <w:pStyle w:val="ListParagraph"/>
              <w:numPr>
                <w:ilvl w:val="0"/>
                <w:numId w:val="6"/>
              </w:numPr>
              <w:rPr>
                <w:rFonts w:ascii="Arial" w:hAnsi="Arial" w:cs="Arial"/>
                <w:sz w:val="24"/>
                <w:szCs w:val="24"/>
              </w:rPr>
            </w:pPr>
            <w:r w:rsidRPr="005D1B3D">
              <w:rPr>
                <w:rFonts w:ascii="Arial" w:hAnsi="Arial" w:cs="Arial"/>
                <w:sz w:val="24"/>
                <w:szCs w:val="24"/>
              </w:rPr>
              <w:t>Keys which were recently returned from the customer.</w:t>
            </w:r>
          </w:p>
          <w:p w14:paraId="216CF4B0" w14:textId="39CBD154" w:rsidR="0015214F" w:rsidRPr="005D1B3D" w:rsidRDefault="0015214F" w:rsidP="005D1B3D">
            <w:pPr>
              <w:pStyle w:val="ListParagraph"/>
              <w:numPr>
                <w:ilvl w:val="0"/>
                <w:numId w:val="6"/>
              </w:numPr>
              <w:rPr>
                <w:rFonts w:ascii="Arial" w:hAnsi="Arial" w:cs="Arial"/>
                <w:sz w:val="24"/>
                <w:szCs w:val="24"/>
              </w:rPr>
            </w:pPr>
            <w:r w:rsidRPr="005D1B3D">
              <w:rPr>
                <w:rFonts w:ascii="Arial" w:hAnsi="Arial" w:cs="Arial"/>
                <w:sz w:val="24"/>
                <w:szCs w:val="24"/>
              </w:rPr>
              <w:t xml:space="preserve">Keys </w:t>
            </w:r>
            <w:r w:rsidR="005D1B3D">
              <w:rPr>
                <w:rFonts w:ascii="Arial" w:hAnsi="Arial" w:cs="Arial"/>
                <w:sz w:val="24"/>
                <w:szCs w:val="24"/>
              </w:rPr>
              <w:t xml:space="preserve">which were recently returned from the empty homes team. </w:t>
            </w:r>
          </w:p>
          <w:p w14:paraId="3EAC6765" w14:textId="77777777" w:rsidR="0015214F" w:rsidRDefault="0015214F">
            <w:pPr>
              <w:rPr>
                <w:rFonts w:ascii="Arial" w:hAnsi="Arial" w:cs="Arial"/>
                <w:sz w:val="24"/>
                <w:szCs w:val="24"/>
              </w:rPr>
            </w:pPr>
          </w:p>
          <w:p w14:paraId="738B8D86" w14:textId="52E66517" w:rsidR="0015214F" w:rsidRDefault="005D1B3D">
            <w:pPr>
              <w:rPr>
                <w:rFonts w:ascii="Arial" w:hAnsi="Arial" w:cs="Arial"/>
                <w:sz w:val="24"/>
                <w:szCs w:val="24"/>
              </w:rPr>
            </w:pPr>
            <w:r>
              <w:rPr>
                <w:rFonts w:ascii="Arial" w:hAnsi="Arial" w:cs="Arial"/>
                <w:sz w:val="24"/>
                <w:szCs w:val="24"/>
              </w:rPr>
              <w:lastRenderedPageBreak/>
              <w:t xml:space="preserve">LW provided members with the </w:t>
            </w:r>
            <w:r w:rsidR="00B3171A">
              <w:rPr>
                <w:rFonts w:ascii="Arial" w:hAnsi="Arial" w:cs="Arial"/>
                <w:sz w:val="24"/>
                <w:szCs w:val="24"/>
              </w:rPr>
              <w:t>L</w:t>
            </w:r>
            <w:r>
              <w:rPr>
                <w:rFonts w:ascii="Arial" w:hAnsi="Arial" w:cs="Arial"/>
                <w:sz w:val="24"/>
                <w:szCs w:val="24"/>
              </w:rPr>
              <w:t xml:space="preserve">ettable </w:t>
            </w:r>
            <w:r w:rsidR="00B3171A">
              <w:rPr>
                <w:rFonts w:ascii="Arial" w:hAnsi="Arial" w:cs="Arial"/>
                <w:sz w:val="24"/>
                <w:szCs w:val="24"/>
              </w:rPr>
              <w:t>S</w:t>
            </w:r>
            <w:r>
              <w:rPr>
                <w:rFonts w:ascii="Arial" w:hAnsi="Arial" w:cs="Arial"/>
                <w:sz w:val="24"/>
                <w:szCs w:val="24"/>
              </w:rPr>
              <w:t xml:space="preserve">tandard (appendix 1) as well as a VOID scorecard (appendix 2). It was requested that members </w:t>
            </w:r>
            <w:r w:rsidR="00654B69">
              <w:rPr>
                <w:rFonts w:ascii="Arial" w:hAnsi="Arial" w:cs="Arial"/>
                <w:sz w:val="24"/>
                <w:szCs w:val="24"/>
              </w:rPr>
              <w:t xml:space="preserve">check the property condition against the lettable standard and once returned to the office, </w:t>
            </w:r>
            <w:r>
              <w:rPr>
                <w:rFonts w:ascii="Arial" w:hAnsi="Arial" w:cs="Arial"/>
                <w:sz w:val="24"/>
                <w:szCs w:val="24"/>
              </w:rPr>
              <w:t>we would discuss findings.</w:t>
            </w:r>
          </w:p>
          <w:p w14:paraId="795DF381" w14:textId="77777777" w:rsidR="005D1B3D" w:rsidRDefault="005D1B3D">
            <w:pPr>
              <w:rPr>
                <w:rFonts w:ascii="Arial" w:hAnsi="Arial" w:cs="Arial"/>
                <w:sz w:val="24"/>
                <w:szCs w:val="24"/>
              </w:rPr>
            </w:pPr>
          </w:p>
          <w:p w14:paraId="36776B45" w14:textId="7787A9AB" w:rsidR="005D1B3D" w:rsidRDefault="005D1B3D">
            <w:pPr>
              <w:rPr>
                <w:rFonts w:ascii="Arial" w:hAnsi="Arial" w:cs="Arial"/>
                <w:sz w:val="24"/>
                <w:szCs w:val="24"/>
              </w:rPr>
            </w:pPr>
            <w:r>
              <w:rPr>
                <w:rFonts w:ascii="Arial" w:hAnsi="Arial" w:cs="Arial"/>
                <w:sz w:val="24"/>
                <w:szCs w:val="24"/>
              </w:rPr>
              <w:t>Members collectively picked the following properties to visit:</w:t>
            </w:r>
          </w:p>
          <w:p w14:paraId="767338C5" w14:textId="77777777" w:rsidR="005D1B3D" w:rsidRDefault="005D1B3D">
            <w:pPr>
              <w:rPr>
                <w:rFonts w:ascii="Arial" w:hAnsi="Arial" w:cs="Arial"/>
                <w:sz w:val="24"/>
                <w:szCs w:val="24"/>
              </w:rPr>
            </w:pPr>
          </w:p>
          <w:p w14:paraId="1F9D1D99" w14:textId="76B04041" w:rsidR="005D1B3D" w:rsidRDefault="005D1B3D">
            <w:pPr>
              <w:rPr>
                <w:rFonts w:ascii="Arial" w:hAnsi="Arial" w:cs="Arial"/>
                <w:sz w:val="24"/>
                <w:szCs w:val="24"/>
              </w:rPr>
            </w:pPr>
            <w:r>
              <w:rPr>
                <w:rFonts w:ascii="Arial" w:hAnsi="Arial" w:cs="Arial"/>
                <w:sz w:val="24"/>
                <w:szCs w:val="24"/>
              </w:rPr>
              <w:t>Gillingham Road</w:t>
            </w:r>
            <w:r w:rsidR="00B3171A">
              <w:rPr>
                <w:rFonts w:ascii="Arial" w:hAnsi="Arial" w:cs="Arial"/>
                <w:sz w:val="24"/>
                <w:szCs w:val="24"/>
              </w:rPr>
              <w:t xml:space="preserve"> (Returned from Customer)</w:t>
            </w:r>
          </w:p>
          <w:p w14:paraId="18D0B641" w14:textId="41FD8C07" w:rsidR="005D1B3D" w:rsidRDefault="005D1B3D">
            <w:pPr>
              <w:rPr>
                <w:rFonts w:ascii="Arial" w:hAnsi="Arial" w:cs="Arial"/>
                <w:sz w:val="24"/>
                <w:szCs w:val="24"/>
              </w:rPr>
            </w:pPr>
            <w:r>
              <w:rPr>
                <w:rFonts w:ascii="Arial" w:hAnsi="Arial" w:cs="Arial"/>
                <w:sz w:val="24"/>
                <w:szCs w:val="24"/>
              </w:rPr>
              <w:t>Australia Tower</w:t>
            </w:r>
            <w:r w:rsidR="00B3171A">
              <w:rPr>
                <w:rFonts w:ascii="Arial" w:hAnsi="Arial" w:cs="Arial"/>
                <w:sz w:val="24"/>
                <w:szCs w:val="24"/>
              </w:rPr>
              <w:t xml:space="preserve"> (Returned from Empty Homes Team)</w:t>
            </w:r>
          </w:p>
          <w:p w14:paraId="4FAA8326" w14:textId="5E6A9C91" w:rsidR="005D1B3D" w:rsidRDefault="005D1B3D">
            <w:pPr>
              <w:rPr>
                <w:rFonts w:ascii="Arial" w:hAnsi="Arial" w:cs="Arial"/>
                <w:sz w:val="24"/>
                <w:szCs w:val="24"/>
              </w:rPr>
            </w:pPr>
            <w:r>
              <w:rPr>
                <w:rFonts w:ascii="Arial" w:hAnsi="Arial" w:cs="Arial"/>
                <w:sz w:val="24"/>
                <w:szCs w:val="24"/>
              </w:rPr>
              <w:t>Courtney Drive</w:t>
            </w:r>
            <w:r w:rsidR="00B3171A">
              <w:rPr>
                <w:rFonts w:ascii="Arial" w:hAnsi="Arial" w:cs="Arial"/>
                <w:sz w:val="24"/>
                <w:szCs w:val="24"/>
              </w:rPr>
              <w:t xml:space="preserve"> (Returned from Empty Homes Team)</w:t>
            </w:r>
          </w:p>
          <w:p w14:paraId="15A661BD" w14:textId="59A390F3" w:rsidR="005D1B3D" w:rsidRDefault="005D1B3D">
            <w:pPr>
              <w:rPr>
                <w:rFonts w:ascii="Arial" w:hAnsi="Arial" w:cs="Arial"/>
                <w:sz w:val="24"/>
                <w:szCs w:val="24"/>
              </w:rPr>
            </w:pPr>
            <w:r>
              <w:rPr>
                <w:rFonts w:ascii="Arial" w:hAnsi="Arial" w:cs="Arial"/>
                <w:sz w:val="24"/>
                <w:szCs w:val="24"/>
              </w:rPr>
              <w:t>Wilkinson Terrace</w:t>
            </w:r>
            <w:r w:rsidR="00B3171A">
              <w:rPr>
                <w:rFonts w:ascii="Arial" w:hAnsi="Arial" w:cs="Arial"/>
                <w:sz w:val="24"/>
                <w:szCs w:val="24"/>
              </w:rPr>
              <w:t xml:space="preserve"> (Returned from Customer)</w:t>
            </w:r>
          </w:p>
          <w:p w14:paraId="16147CCF" w14:textId="227C3436" w:rsidR="005D1B3D" w:rsidRDefault="005D1B3D">
            <w:pPr>
              <w:rPr>
                <w:rFonts w:ascii="Arial" w:hAnsi="Arial" w:cs="Arial"/>
                <w:sz w:val="24"/>
                <w:szCs w:val="24"/>
              </w:rPr>
            </w:pPr>
            <w:r>
              <w:rPr>
                <w:rFonts w:ascii="Arial" w:hAnsi="Arial" w:cs="Arial"/>
                <w:sz w:val="24"/>
                <w:szCs w:val="24"/>
              </w:rPr>
              <w:t>Avonmouth Road</w:t>
            </w:r>
            <w:r w:rsidR="00B3171A">
              <w:rPr>
                <w:rFonts w:ascii="Arial" w:hAnsi="Arial" w:cs="Arial"/>
                <w:sz w:val="24"/>
                <w:szCs w:val="24"/>
              </w:rPr>
              <w:t xml:space="preserve"> (Returned from Empty Homes Team)</w:t>
            </w:r>
          </w:p>
          <w:p w14:paraId="1C2A008E" w14:textId="77777777" w:rsidR="00B3171A" w:rsidRDefault="00B3171A">
            <w:pPr>
              <w:rPr>
                <w:rFonts w:ascii="Arial" w:hAnsi="Arial" w:cs="Arial"/>
                <w:sz w:val="24"/>
                <w:szCs w:val="24"/>
              </w:rPr>
            </w:pPr>
          </w:p>
          <w:p w14:paraId="35AC2667" w14:textId="77777777" w:rsidR="006541F7" w:rsidRDefault="00B3171A">
            <w:pPr>
              <w:rPr>
                <w:rFonts w:ascii="Arial" w:hAnsi="Arial" w:cs="Arial"/>
                <w:sz w:val="24"/>
                <w:szCs w:val="24"/>
              </w:rPr>
            </w:pPr>
            <w:r>
              <w:rPr>
                <w:rFonts w:ascii="Arial" w:hAnsi="Arial" w:cs="Arial"/>
                <w:sz w:val="24"/>
                <w:szCs w:val="24"/>
              </w:rPr>
              <w:t>Photos at each address were taken (appendix 3) and the following outcomes were documented:</w:t>
            </w:r>
          </w:p>
          <w:p w14:paraId="3C543D32" w14:textId="77777777" w:rsidR="006541F7" w:rsidRDefault="006541F7">
            <w:pPr>
              <w:rPr>
                <w:rFonts w:ascii="Arial" w:hAnsi="Arial" w:cs="Arial"/>
                <w:sz w:val="24"/>
                <w:szCs w:val="24"/>
              </w:rPr>
            </w:pPr>
          </w:p>
          <w:p w14:paraId="26E5A43C" w14:textId="284A0FFE" w:rsidR="00B3171A" w:rsidRPr="006541F7" w:rsidRDefault="00B3171A" w:rsidP="006541F7">
            <w:pPr>
              <w:ind w:left="650"/>
              <w:rPr>
                <w:rFonts w:ascii="Arial" w:hAnsi="Arial" w:cs="Arial"/>
                <w:sz w:val="24"/>
                <w:szCs w:val="24"/>
              </w:rPr>
            </w:pPr>
            <w:r w:rsidRPr="00B3171A">
              <w:rPr>
                <w:rFonts w:ascii="Arial" w:hAnsi="Arial" w:cs="Arial"/>
                <w:b/>
                <w:bCs/>
                <w:sz w:val="24"/>
                <w:szCs w:val="24"/>
                <w:u w:val="single"/>
              </w:rPr>
              <w:t>Gillingham Road</w:t>
            </w:r>
          </w:p>
          <w:p w14:paraId="1226F8F0" w14:textId="77777777" w:rsidR="0015214F" w:rsidRDefault="0015214F">
            <w:pPr>
              <w:rPr>
                <w:rFonts w:ascii="Arial" w:hAnsi="Arial" w:cs="Arial"/>
                <w:sz w:val="24"/>
                <w:szCs w:val="24"/>
              </w:rPr>
            </w:pPr>
          </w:p>
          <w:p w14:paraId="6A89EC92" w14:textId="77777777" w:rsidR="006541F7" w:rsidRDefault="0036669A" w:rsidP="00603C4A">
            <w:pPr>
              <w:pStyle w:val="ListParagraph"/>
              <w:numPr>
                <w:ilvl w:val="0"/>
                <w:numId w:val="7"/>
              </w:numPr>
              <w:rPr>
                <w:rFonts w:ascii="Arial" w:hAnsi="Arial" w:cs="Arial"/>
                <w:sz w:val="24"/>
                <w:szCs w:val="24"/>
              </w:rPr>
            </w:pPr>
            <w:r w:rsidRPr="0036669A">
              <w:rPr>
                <w:rFonts w:ascii="Arial" w:hAnsi="Arial" w:cs="Arial"/>
                <w:sz w:val="24"/>
                <w:szCs w:val="24"/>
              </w:rPr>
              <w:t xml:space="preserve">Keys were recently </w:t>
            </w:r>
            <w:r>
              <w:rPr>
                <w:rFonts w:ascii="Arial" w:hAnsi="Arial" w:cs="Arial"/>
                <w:sz w:val="24"/>
                <w:szCs w:val="24"/>
              </w:rPr>
              <w:t xml:space="preserve">handed back from the customer, therefore works </w:t>
            </w:r>
            <w:r w:rsidR="00BA19DC">
              <w:rPr>
                <w:rFonts w:ascii="Arial" w:hAnsi="Arial" w:cs="Arial"/>
                <w:sz w:val="24"/>
                <w:szCs w:val="24"/>
              </w:rPr>
              <w:t xml:space="preserve"> yet to start on the </w:t>
            </w:r>
            <w:r w:rsidR="00603C4A">
              <w:rPr>
                <w:rFonts w:ascii="Arial" w:hAnsi="Arial" w:cs="Arial"/>
                <w:sz w:val="24"/>
                <w:szCs w:val="24"/>
              </w:rPr>
              <w:t xml:space="preserve">2-bedroom flat. Members were shocked at the condition the property had been left in by the previous customer. Whilst property did not meet the lettable standard, there was a plausible explanation for this. </w:t>
            </w:r>
          </w:p>
          <w:p w14:paraId="2EA04860" w14:textId="77777777" w:rsidR="006541F7" w:rsidRDefault="006541F7" w:rsidP="006541F7">
            <w:pPr>
              <w:pStyle w:val="ListParagraph"/>
              <w:rPr>
                <w:rFonts w:ascii="Arial" w:hAnsi="Arial" w:cs="Arial"/>
                <w:sz w:val="24"/>
                <w:szCs w:val="24"/>
              </w:rPr>
            </w:pPr>
          </w:p>
          <w:p w14:paraId="541AEB50" w14:textId="484588DC" w:rsidR="00603C4A" w:rsidRPr="006541F7" w:rsidRDefault="00603C4A" w:rsidP="006541F7">
            <w:pPr>
              <w:pStyle w:val="ListParagraph"/>
              <w:rPr>
                <w:rFonts w:ascii="Arial" w:hAnsi="Arial" w:cs="Arial"/>
                <w:sz w:val="24"/>
                <w:szCs w:val="24"/>
              </w:rPr>
            </w:pPr>
            <w:r w:rsidRPr="006541F7">
              <w:rPr>
                <w:rFonts w:ascii="Arial" w:hAnsi="Arial" w:cs="Arial"/>
                <w:b/>
                <w:bCs/>
                <w:sz w:val="24"/>
                <w:szCs w:val="24"/>
                <w:u w:val="single"/>
              </w:rPr>
              <w:t>Australia Tower</w:t>
            </w:r>
          </w:p>
          <w:p w14:paraId="5428251F" w14:textId="77777777" w:rsidR="0015214F" w:rsidRDefault="0015214F">
            <w:pPr>
              <w:rPr>
                <w:rFonts w:ascii="Arial" w:hAnsi="Arial" w:cs="Arial"/>
                <w:sz w:val="24"/>
                <w:szCs w:val="24"/>
              </w:rPr>
            </w:pPr>
          </w:p>
          <w:p w14:paraId="770E3030" w14:textId="77777777" w:rsidR="006541F7" w:rsidRDefault="00603C4A" w:rsidP="006541F7">
            <w:pPr>
              <w:pStyle w:val="ListParagraph"/>
              <w:numPr>
                <w:ilvl w:val="0"/>
                <w:numId w:val="7"/>
              </w:numPr>
              <w:rPr>
                <w:rFonts w:ascii="Arial" w:hAnsi="Arial" w:cs="Arial"/>
                <w:sz w:val="24"/>
                <w:szCs w:val="24"/>
              </w:rPr>
            </w:pPr>
            <w:r>
              <w:rPr>
                <w:rFonts w:ascii="Arial" w:hAnsi="Arial" w:cs="Arial"/>
                <w:sz w:val="24"/>
                <w:szCs w:val="24"/>
              </w:rPr>
              <w:t xml:space="preserve">Property was ready to let, there were no concerns regarding the condition raised by members. All agreed this met a lettable standard. </w:t>
            </w:r>
          </w:p>
          <w:p w14:paraId="32B13535" w14:textId="77777777" w:rsidR="006541F7" w:rsidRDefault="006541F7" w:rsidP="006541F7">
            <w:pPr>
              <w:pStyle w:val="ListParagraph"/>
              <w:rPr>
                <w:rFonts w:ascii="Arial" w:hAnsi="Arial" w:cs="Arial"/>
                <w:sz w:val="24"/>
                <w:szCs w:val="24"/>
              </w:rPr>
            </w:pPr>
          </w:p>
          <w:p w14:paraId="6BB4E49A" w14:textId="765B96B3" w:rsidR="00603C4A" w:rsidRPr="006541F7" w:rsidRDefault="00603C4A" w:rsidP="006541F7">
            <w:pPr>
              <w:pStyle w:val="ListParagraph"/>
              <w:rPr>
                <w:rFonts w:ascii="Arial" w:hAnsi="Arial" w:cs="Arial"/>
                <w:sz w:val="24"/>
                <w:szCs w:val="24"/>
              </w:rPr>
            </w:pPr>
            <w:r w:rsidRPr="006541F7">
              <w:rPr>
                <w:rFonts w:ascii="Arial" w:hAnsi="Arial" w:cs="Arial"/>
                <w:b/>
                <w:bCs/>
                <w:sz w:val="24"/>
                <w:szCs w:val="24"/>
                <w:u w:val="single"/>
              </w:rPr>
              <w:t>Courtney Drive</w:t>
            </w:r>
          </w:p>
          <w:p w14:paraId="75D96F85" w14:textId="77777777" w:rsidR="00603C4A" w:rsidRDefault="00603C4A" w:rsidP="00603C4A">
            <w:pPr>
              <w:rPr>
                <w:rFonts w:ascii="Arial" w:hAnsi="Arial" w:cs="Arial"/>
                <w:b/>
                <w:bCs/>
                <w:sz w:val="24"/>
                <w:szCs w:val="24"/>
                <w:u w:val="single"/>
              </w:rPr>
            </w:pPr>
          </w:p>
          <w:p w14:paraId="3EA856A2" w14:textId="5C197527" w:rsidR="00EF488D" w:rsidRPr="00EF488D" w:rsidRDefault="00603C4A" w:rsidP="00EF488D">
            <w:pPr>
              <w:pStyle w:val="ListParagraph"/>
              <w:numPr>
                <w:ilvl w:val="0"/>
                <w:numId w:val="7"/>
              </w:numPr>
              <w:rPr>
                <w:rFonts w:ascii="Arial" w:hAnsi="Arial" w:cs="Arial"/>
                <w:b/>
                <w:bCs/>
                <w:sz w:val="24"/>
                <w:szCs w:val="24"/>
                <w:u w:val="single"/>
              </w:rPr>
            </w:pPr>
            <w:r>
              <w:rPr>
                <w:rFonts w:ascii="Arial" w:hAnsi="Arial" w:cs="Arial"/>
                <w:sz w:val="24"/>
                <w:szCs w:val="24"/>
              </w:rPr>
              <w:t xml:space="preserve">Property was ready to let. All agreed the property met a </w:t>
            </w:r>
            <w:r w:rsidR="00EF488D">
              <w:rPr>
                <w:rFonts w:ascii="Arial" w:hAnsi="Arial" w:cs="Arial"/>
                <w:sz w:val="24"/>
                <w:szCs w:val="24"/>
              </w:rPr>
              <w:t>lettable standard however there were some queries:</w:t>
            </w:r>
          </w:p>
          <w:p w14:paraId="21089E37" w14:textId="77777777" w:rsidR="00EF488D" w:rsidRDefault="00EF488D" w:rsidP="00EF488D">
            <w:pPr>
              <w:pStyle w:val="ListParagraph"/>
              <w:rPr>
                <w:rFonts w:ascii="Arial" w:hAnsi="Arial" w:cs="Arial"/>
                <w:sz w:val="24"/>
                <w:szCs w:val="24"/>
              </w:rPr>
            </w:pPr>
          </w:p>
          <w:p w14:paraId="4E8C5A9A" w14:textId="58FE3481" w:rsidR="00A7029B" w:rsidRDefault="00EF488D" w:rsidP="00A7029B">
            <w:pPr>
              <w:pStyle w:val="ListParagraph"/>
              <w:rPr>
                <w:rFonts w:ascii="Arial" w:hAnsi="Arial" w:cs="Arial"/>
                <w:color w:val="FF0000"/>
                <w:sz w:val="16"/>
                <w:szCs w:val="16"/>
              </w:rPr>
            </w:pPr>
            <w:r>
              <w:rPr>
                <w:rFonts w:ascii="Arial" w:hAnsi="Arial" w:cs="Arial"/>
                <w:sz w:val="24"/>
                <w:szCs w:val="24"/>
              </w:rPr>
              <w:t>DR asked if the skirtingboards should be painted, as was under the impression this was Gentoo’s responsibility from conversations she has previously had with colleagues. ZL advised</w:t>
            </w:r>
            <w:r w:rsidR="00383F3C">
              <w:rPr>
                <w:rFonts w:ascii="Arial" w:hAnsi="Arial" w:cs="Arial"/>
                <w:sz w:val="24"/>
                <w:szCs w:val="24"/>
              </w:rPr>
              <w:t xml:space="preserve"> this is not an area which the VOID team would be responsible for</w:t>
            </w:r>
            <w:r w:rsidR="00D16E1C">
              <w:rPr>
                <w:rFonts w:ascii="Arial" w:hAnsi="Arial" w:cs="Arial"/>
                <w:sz w:val="24"/>
                <w:szCs w:val="24"/>
              </w:rPr>
              <w:t>, as customers are responsible for woodwork as per lettable standard</w:t>
            </w:r>
            <w:r w:rsidR="00383F3C">
              <w:rPr>
                <w:rFonts w:ascii="Arial" w:hAnsi="Arial" w:cs="Arial"/>
                <w:sz w:val="24"/>
                <w:szCs w:val="24"/>
              </w:rPr>
              <w:t xml:space="preserve">. DR recommended </w:t>
            </w:r>
            <w:r w:rsidR="00A7029B">
              <w:rPr>
                <w:rFonts w:ascii="Arial" w:hAnsi="Arial" w:cs="Arial"/>
                <w:sz w:val="24"/>
                <w:szCs w:val="24"/>
              </w:rPr>
              <w:t xml:space="preserve">this is an area for consideration </w:t>
            </w:r>
            <w:r w:rsidR="00A7029B" w:rsidRPr="00A7029B">
              <w:rPr>
                <w:rFonts w:ascii="Arial" w:hAnsi="Arial" w:cs="Arial"/>
                <w:color w:val="FF0000"/>
                <w:sz w:val="16"/>
                <w:szCs w:val="16"/>
              </w:rPr>
              <w:t>[2]</w:t>
            </w:r>
          </w:p>
          <w:p w14:paraId="3EBFA009" w14:textId="77777777" w:rsidR="00A7029B" w:rsidRDefault="00A7029B" w:rsidP="00A7029B">
            <w:pPr>
              <w:pStyle w:val="ListParagraph"/>
              <w:rPr>
                <w:rFonts w:ascii="Arial" w:hAnsi="Arial" w:cs="Arial"/>
                <w:sz w:val="24"/>
                <w:szCs w:val="24"/>
              </w:rPr>
            </w:pPr>
          </w:p>
          <w:p w14:paraId="0201D846" w14:textId="086A09C4" w:rsidR="00A7029B" w:rsidRDefault="00A7029B" w:rsidP="00A7029B">
            <w:pPr>
              <w:pStyle w:val="ListParagraph"/>
              <w:rPr>
                <w:rFonts w:ascii="Arial" w:hAnsi="Arial" w:cs="Arial"/>
                <w:sz w:val="24"/>
                <w:szCs w:val="24"/>
              </w:rPr>
            </w:pPr>
            <w:r>
              <w:rPr>
                <w:rFonts w:ascii="Arial" w:hAnsi="Arial" w:cs="Arial"/>
                <w:sz w:val="24"/>
                <w:szCs w:val="24"/>
              </w:rPr>
              <w:t>DR also raised concerns with the kitchen door, explaining the strip had not been fully painted. DR recommend</w:t>
            </w:r>
            <w:r w:rsidR="0071120B">
              <w:rPr>
                <w:rFonts w:ascii="Arial" w:hAnsi="Arial" w:cs="Arial"/>
                <w:sz w:val="24"/>
                <w:szCs w:val="24"/>
              </w:rPr>
              <w:t xml:space="preserve">ed </w:t>
            </w:r>
            <w:r w:rsidR="00D16E1C">
              <w:rPr>
                <w:rFonts w:ascii="Arial" w:hAnsi="Arial" w:cs="Arial"/>
                <w:sz w:val="24"/>
                <w:szCs w:val="24"/>
              </w:rPr>
              <w:t xml:space="preserve">the EH (Empty Homes) Team should pick this up. ZL advised the customer would normally be responsible for this as it would be classed as decorative. Regardless, it would be an area for consideration </w:t>
            </w:r>
            <w:r w:rsidR="00D16E1C" w:rsidRPr="00D16E1C">
              <w:rPr>
                <w:rFonts w:ascii="Arial" w:hAnsi="Arial" w:cs="Arial"/>
                <w:color w:val="FF0000"/>
                <w:sz w:val="16"/>
                <w:szCs w:val="16"/>
              </w:rPr>
              <w:t>[</w:t>
            </w:r>
            <w:r w:rsidR="008955E6">
              <w:rPr>
                <w:rFonts w:ascii="Arial" w:hAnsi="Arial" w:cs="Arial"/>
                <w:color w:val="FF0000"/>
                <w:sz w:val="16"/>
                <w:szCs w:val="16"/>
              </w:rPr>
              <w:t>2</w:t>
            </w:r>
            <w:r w:rsidR="00D16E1C" w:rsidRPr="00D16E1C">
              <w:rPr>
                <w:rFonts w:ascii="Arial" w:hAnsi="Arial" w:cs="Arial"/>
                <w:color w:val="FF0000"/>
                <w:sz w:val="16"/>
                <w:szCs w:val="16"/>
              </w:rPr>
              <w:t>]</w:t>
            </w:r>
          </w:p>
          <w:p w14:paraId="6145972B" w14:textId="77777777" w:rsidR="00EA17FF" w:rsidRDefault="00EA17FF" w:rsidP="00A7029B">
            <w:pPr>
              <w:pStyle w:val="ListParagraph"/>
              <w:rPr>
                <w:rFonts w:ascii="Arial" w:hAnsi="Arial" w:cs="Arial"/>
                <w:sz w:val="24"/>
                <w:szCs w:val="24"/>
              </w:rPr>
            </w:pPr>
          </w:p>
          <w:p w14:paraId="784E26D4" w14:textId="6BC0F314" w:rsidR="00D16E1C" w:rsidRDefault="00D16E1C" w:rsidP="00D16E1C">
            <w:pPr>
              <w:pStyle w:val="ListParagraph"/>
              <w:rPr>
                <w:rFonts w:ascii="Arial" w:hAnsi="Arial" w:cs="Arial"/>
                <w:sz w:val="24"/>
                <w:szCs w:val="24"/>
              </w:rPr>
            </w:pPr>
            <w:r>
              <w:rPr>
                <w:rFonts w:ascii="Arial" w:hAnsi="Arial" w:cs="Arial"/>
                <w:sz w:val="24"/>
                <w:szCs w:val="24"/>
              </w:rPr>
              <w:t xml:space="preserve">Members advised gardens required maintenance. GW explained the gardens would receive a cut via our Grounds Maintenance Team, however, this may occur once a customer has moved in. Members </w:t>
            </w:r>
            <w:r>
              <w:rPr>
                <w:rFonts w:ascii="Arial" w:hAnsi="Arial" w:cs="Arial"/>
                <w:sz w:val="24"/>
                <w:szCs w:val="24"/>
              </w:rPr>
              <w:lastRenderedPageBreak/>
              <w:t>agreed this was acceptable as the garden condition would not prevent a customer from moving in.</w:t>
            </w:r>
          </w:p>
          <w:p w14:paraId="26756BF8" w14:textId="77777777" w:rsidR="00654B69" w:rsidRDefault="00654B69" w:rsidP="00D16E1C">
            <w:pPr>
              <w:pStyle w:val="ListParagraph"/>
              <w:rPr>
                <w:rFonts w:ascii="Arial" w:hAnsi="Arial" w:cs="Arial"/>
                <w:sz w:val="24"/>
                <w:szCs w:val="24"/>
              </w:rPr>
            </w:pPr>
          </w:p>
          <w:p w14:paraId="7CC29B32" w14:textId="3E2E8E04" w:rsidR="00A7029B" w:rsidRDefault="00F72235" w:rsidP="00D16E1C">
            <w:pPr>
              <w:pStyle w:val="ListParagraph"/>
              <w:rPr>
                <w:rFonts w:ascii="Arial" w:hAnsi="Arial" w:cs="Arial"/>
                <w:sz w:val="24"/>
                <w:szCs w:val="24"/>
              </w:rPr>
            </w:pPr>
            <w:r>
              <w:rPr>
                <w:rFonts w:ascii="Arial" w:hAnsi="Arial" w:cs="Arial"/>
                <w:sz w:val="24"/>
                <w:szCs w:val="24"/>
              </w:rPr>
              <w:t>Members advised the p</w:t>
            </w:r>
            <w:r w:rsidR="00A7029B" w:rsidRPr="00D16E1C">
              <w:rPr>
                <w:rFonts w:ascii="Arial" w:hAnsi="Arial" w:cs="Arial"/>
                <w:sz w:val="24"/>
                <w:szCs w:val="24"/>
              </w:rPr>
              <w:t xml:space="preserve">lastering around </w:t>
            </w:r>
            <w:r>
              <w:rPr>
                <w:rFonts w:ascii="Arial" w:hAnsi="Arial" w:cs="Arial"/>
                <w:sz w:val="24"/>
                <w:szCs w:val="24"/>
              </w:rPr>
              <w:t xml:space="preserve">the bedroom </w:t>
            </w:r>
            <w:r w:rsidR="00A7029B" w:rsidRPr="00D16E1C">
              <w:rPr>
                <w:rFonts w:ascii="Arial" w:hAnsi="Arial" w:cs="Arial"/>
                <w:sz w:val="24"/>
                <w:szCs w:val="24"/>
              </w:rPr>
              <w:t xml:space="preserve">light </w:t>
            </w:r>
            <w:r>
              <w:rPr>
                <w:rFonts w:ascii="Arial" w:hAnsi="Arial" w:cs="Arial"/>
                <w:sz w:val="24"/>
                <w:szCs w:val="24"/>
              </w:rPr>
              <w:t>could have received a better finish and questions were asked if the</w:t>
            </w:r>
            <w:r w:rsidR="00A7029B" w:rsidRPr="00D16E1C">
              <w:rPr>
                <w:rFonts w:ascii="Arial" w:hAnsi="Arial" w:cs="Arial"/>
                <w:sz w:val="24"/>
                <w:szCs w:val="24"/>
              </w:rPr>
              <w:t xml:space="preserve"> customer</w:t>
            </w:r>
            <w:r>
              <w:rPr>
                <w:rFonts w:ascii="Arial" w:hAnsi="Arial" w:cs="Arial"/>
                <w:sz w:val="24"/>
                <w:szCs w:val="24"/>
              </w:rPr>
              <w:t xml:space="preserve"> should</w:t>
            </w:r>
            <w:r w:rsidR="00A7029B" w:rsidRPr="00D16E1C">
              <w:rPr>
                <w:rFonts w:ascii="Arial" w:hAnsi="Arial" w:cs="Arial"/>
                <w:sz w:val="24"/>
                <w:szCs w:val="24"/>
              </w:rPr>
              <w:t xml:space="preserve"> be expected to </w:t>
            </w:r>
            <w:r>
              <w:rPr>
                <w:rFonts w:ascii="Arial" w:hAnsi="Arial" w:cs="Arial"/>
                <w:sz w:val="24"/>
                <w:szCs w:val="24"/>
              </w:rPr>
              <w:t xml:space="preserve">rectify this. Members advised if this was their home, </w:t>
            </w:r>
            <w:r w:rsidR="00A7029B" w:rsidRPr="00D16E1C">
              <w:rPr>
                <w:rFonts w:ascii="Arial" w:hAnsi="Arial" w:cs="Arial"/>
                <w:sz w:val="24"/>
                <w:szCs w:val="24"/>
              </w:rPr>
              <w:t xml:space="preserve">a repair request </w:t>
            </w:r>
            <w:r>
              <w:rPr>
                <w:rFonts w:ascii="Arial" w:hAnsi="Arial" w:cs="Arial"/>
                <w:sz w:val="24"/>
                <w:szCs w:val="24"/>
              </w:rPr>
              <w:t>would likely</w:t>
            </w:r>
            <w:r w:rsidR="00A7029B" w:rsidRPr="00D16E1C">
              <w:rPr>
                <w:rFonts w:ascii="Arial" w:hAnsi="Arial" w:cs="Arial"/>
                <w:sz w:val="24"/>
                <w:szCs w:val="24"/>
              </w:rPr>
              <w:t xml:space="preserve"> be raised causing </w:t>
            </w:r>
            <w:r>
              <w:rPr>
                <w:rFonts w:ascii="Arial" w:hAnsi="Arial" w:cs="Arial"/>
                <w:sz w:val="24"/>
                <w:szCs w:val="24"/>
              </w:rPr>
              <w:t xml:space="preserve">an </w:t>
            </w:r>
            <w:r w:rsidR="00A7029B" w:rsidRPr="00D16E1C">
              <w:rPr>
                <w:rFonts w:ascii="Arial" w:hAnsi="Arial" w:cs="Arial"/>
                <w:sz w:val="24"/>
                <w:szCs w:val="24"/>
              </w:rPr>
              <w:t xml:space="preserve">unnecessary return </w:t>
            </w:r>
            <w:r>
              <w:rPr>
                <w:rFonts w:ascii="Arial" w:hAnsi="Arial" w:cs="Arial"/>
                <w:sz w:val="24"/>
                <w:szCs w:val="24"/>
              </w:rPr>
              <w:t>for the repair</w:t>
            </w:r>
            <w:r w:rsidR="00A7029B" w:rsidRPr="00D16E1C">
              <w:rPr>
                <w:rFonts w:ascii="Arial" w:hAnsi="Arial" w:cs="Arial"/>
                <w:sz w:val="24"/>
                <w:szCs w:val="24"/>
              </w:rPr>
              <w:t xml:space="preserve"> team. </w:t>
            </w:r>
            <w:r>
              <w:rPr>
                <w:rFonts w:ascii="Arial" w:hAnsi="Arial" w:cs="Arial"/>
                <w:sz w:val="24"/>
                <w:szCs w:val="24"/>
              </w:rPr>
              <w:t>Members also advised that as the property type was</w:t>
            </w:r>
            <w:r w:rsidR="00A7029B" w:rsidRPr="00D16E1C">
              <w:rPr>
                <w:rFonts w:ascii="Arial" w:hAnsi="Arial" w:cs="Arial"/>
                <w:sz w:val="24"/>
                <w:szCs w:val="24"/>
              </w:rPr>
              <w:t xml:space="preserve"> a bungalow, expectation is elderly or disabled customers may move in who do not have </w:t>
            </w:r>
            <w:r>
              <w:rPr>
                <w:rFonts w:ascii="Arial" w:hAnsi="Arial" w:cs="Arial"/>
                <w:sz w:val="24"/>
                <w:szCs w:val="24"/>
              </w:rPr>
              <w:t xml:space="preserve">support to complete ceiling works. </w:t>
            </w:r>
            <w:r w:rsidR="00A7029B" w:rsidRPr="00D16E1C">
              <w:rPr>
                <w:rFonts w:ascii="Arial" w:hAnsi="Arial" w:cs="Arial"/>
                <w:sz w:val="24"/>
                <w:szCs w:val="24"/>
              </w:rPr>
              <w:t xml:space="preserve"> </w:t>
            </w:r>
            <w:r w:rsidR="002E7F02">
              <w:rPr>
                <w:rFonts w:ascii="Arial" w:hAnsi="Arial" w:cs="Arial"/>
                <w:sz w:val="24"/>
                <w:szCs w:val="24"/>
              </w:rPr>
              <w:t>ZL &amp; GW agreed a better finish could have been provided in this scenario.</w:t>
            </w:r>
          </w:p>
          <w:p w14:paraId="130B616D" w14:textId="77777777" w:rsidR="002E7F02" w:rsidRDefault="002E7F02" w:rsidP="00D16E1C">
            <w:pPr>
              <w:pStyle w:val="ListParagraph"/>
              <w:rPr>
                <w:rFonts w:ascii="Arial" w:hAnsi="Arial" w:cs="Arial"/>
                <w:sz w:val="24"/>
                <w:szCs w:val="24"/>
              </w:rPr>
            </w:pPr>
          </w:p>
          <w:p w14:paraId="0118CF11" w14:textId="5D2EE0E3" w:rsidR="002E7F02" w:rsidRDefault="00E04723" w:rsidP="00D16E1C">
            <w:pPr>
              <w:pStyle w:val="ListParagraph"/>
              <w:rPr>
                <w:rFonts w:ascii="Arial" w:hAnsi="Arial" w:cs="Arial"/>
                <w:sz w:val="24"/>
                <w:szCs w:val="24"/>
              </w:rPr>
            </w:pPr>
            <w:r>
              <w:rPr>
                <w:rFonts w:ascii="Arial" w:hAnsi="Arial" w:cs="Arial"/>
                <w:sz w:val="24"/>
                <w:szCs w:val="24"/>
              </w:rPr>
              <w:t>JS &amp; PH advised a small bit of plastering needed adding around the sitting room window.</w:t>
            </w:r>
          </w:p>
          <w:p w14:paraId="557D654A" w14:textId="77777777" w:rsidR="00E04723" w:rsidRDefault="00E04723" w:rsidP="00D16E1C">
            <w:pPr>
              <w:pStyle w:val="ListParagraph"/>
              <w:rPr>
                <w:rFonts w:ascii="Arial" w:hAnsi="Arial" w:cs="Arial"/>
                <w:sz w:val="24"/>
                <w:szCs w:val="24"/>
              </w:rPr>
            </w:pPr>
          </w:p>
          <w:p w14:paraId="0B1D93E7" w14:textId="77777777" w:rsidR="006541F7" w:rsidRDefault="00E04723" w:rsidP="006541F7">
            <w:pPr>
              <w:pStyle w:val="ListParagraph"/>
              <w:rPr>
                <w:rFonts w:ascii="Arial" w:hAnsi="Arial" w:cs="Arial"/>
                <w:sz w:val="24"/>
                <w:szCs w:val="24"/>
              </w:rPr>
            </w:pPr>
            <w:r>
              <w:rPr>
                <w:rFonts w:ascii="Arial" w:hAnsi="Arial" w:cs="Arial"/>
                <w:sz w:val="24"/>
                <w:szCs w:val="24"/>
              </w:rPr>
              <w:t>SJ advised there was rubbish behind the radiators.</w:t>
            </w:r>
          </w:p>
          <w:p w14:paraId="401A14F5" w14:textId="77777777" w:rsidR="006541F7" w:rsidRDefault="006541F7" w:rsidP="006541F7">
            <w:pPr>
              <w:pStyle w:val="ListParagraph"/>
              <w:rPr>
                <w:rFonts w:ascii="Arial" w:hAnsi="Arial" w:cs="Arial"/>
                <w:sz w:val="24"/>
                <w:szCs w:val="24"/>
              </w:rPr>
            </w:pPr>
          </w:p>
          <w:p w14:paraId="73D52C6A" w14:textId="08BFC5F6" w:rsidR="00E04723" w:rsidRPr="006541F7" w:rsidRDefault="00E04723" w:rsidP="006541F7">
            <w:pPr>
              <w:pStyle w:val="ListParagraph"/>
              <w:rPr>
                <w:rFonts w:ascii="Arial" w:hAnsi="Arial" w:cs="Arial"/>
                <w:sz w:val="24"/>
                <w:szCs w:val="24"/>
              </w:rPr>
            </w:pPr>
            <w:r w:rsidRPr="006541F7">
              <w:rPr>
                <w:rFonts w:ascii="Arial" w:hAnsi="Arial" w:cs="Arial"/>
                <w:b/>
                <w:bCs/>
                <w:sz w:val="24"/>
                <w:szCs w:val="24"/>
                <w:u w:val="single"/>
              </w:rPr>
              <w:t>Wilkinson Terrace</w:t>
            </w:r>
          </w:p>
          <w:p w14:paraId="17B3DC97" w14:textId="77777777" w:rsidR="0015214F" w:rsidRDefault="0015214F">
            <w:pPr>
              <w:rPr>
                <w:rFonts w:ascii="Arial" w:hAnsi="Arial" w:cs="Arial"/>
                <w:sz w:val="24"/>
                <w:szCs w:val="24"/>
              </w:rPr>
            </w:pPr>
          </w:p>
          <w:p w14:paraId="69956F14" w14:textId="77777777" w:rsidR="006541F7" w:rsidRDefault="00E04723" w:rsidP="006541F7">
            <w:pPr>
              <w:pStyle w:val="ListParagraph"/>
              <w:numPr>
                <w:ilvl w:val="0"/>
                <w:numId w:val="7"/>
              </w:numPr>
              <w:rPr>
                <w:rFonts w:ascii="Arial" w:hAnsi="Arial" w:cs="Arial"/>
                <w:sz w:val="24"/>
                <w:szCs w:val="24"/>
              </w:rPr>
            </w:pPr>
            <w:r>
              <w:rPr>
                <w:rFonts w:ascii="Arial" w:hAnsi="Arial" w:cs="Arial"/>
                <w:sz w:val="24"/>
                <w:szCs w:val="24"/>
              </w:rPr>
              <w:t xml:space="preserve">Keys were recently handed back from customer. Works were yet to start by the EH team. Members were again surprised at the </w:t>
            </w:r>
            <w:r w:rsidR="00FA7D3E">
              <w:rPr>
                <w:rFonts w:ascii="Arial" w:hAnsi="Arial" w:cs="Arial"/>
                <w:sz w:val="24"/>
                <w:szCs w:val="24"/>
              </w:rPr>
              <w:t>number</w:t>
            </w:r>
            <w:r>
              <w:rPr>
                <w:rFonts w:ascii="Arial" w:hAnsi="Arial" w:cs="Arial"/>
                <w:sz w:val="24"/>
                <w:szCs w:val="24"/>
              </w:rPr>
              <w:t xml:space="preserve"> of items left by the previous customer. </w:t>
            </w:r>
            <w:r w:rsidR="00FA7D3E">
              <w:rPr>
                <w:rFonts w:ascii="Arial" w:hAnsi="Arial" w:cs="Arial"/>
                <w:sz w:val="24"/>
                <w:szCs w:val="24"/>
              </w:rPr>
              <w:t xml:space="preserve">It was agreed works were required to bring the property to a lettable standard, however this would be picked up by EH team. </w:t>
            </w:r>
          </w:p>
          <w:p w14:paraId="56554233" w14:textId="77777777" w:rsidR="006541F7" w:rsidRDefault="006541F7" w:rsidP="006541F7">
            <w:pPr>
              <w:pStyle w:val="ListParagraph"/>
              <w:rPr>
                <w:rFonts w:ascii="Arial" w:hAnsi="Arial" w:cs="Arial"/>
                <w:sz w:val="24"/>
                <w:szCs w:val="24"/>
              </w:rPr>
            </w:pPr>
          </w:p>
          <w:p w14:paraId="0F5E75B0" w14:textId="24D33998" w:rsidR="00FA7D3E" w:rsidRPr="006541F7" w:rsidRDefault="00FA7D3E" w:rsidP="006541F7">
            <w:pPr>
              <w:pStyle w:val="ListParagraph"/>
              <w:rPr>
                <w:rFonts w:ascii="Arial" w:hAnsi="Arial" w:cs="Arial"/>
                <w:sz w:val="24"/>
                <w:szCs w:val="24"/>
              </w:rPr>
            </w:pPr>
            <w:r w:rsidRPr="006541F7">
              <w:rPr>
                <w:rFonts w:ascii="Arial" w:hAnsi="Arial" w:cs="Arial"/>
                <w:b/>
                <w:bCs/>
                <w:sz w:val="24"/>
                <w:szCs w:val="24"/>
                <w:u w:val="single"/>
              </w:rPr>
              <w:t>Avonmouth Road</w:t>
            </w:r>
          </w:p>
          <w:p w14:paraId="2939DBE3" w14:textId="77777777" w:rsidR="00FA7D3E" w:rsidRDefault="00FA7D3E" w:rsidP="00FA7D3E">
            <w:pPr>
              <w:pStyle w:val="ListParagraph"/>
              <w:rPr>
                <w:rFonts w:ascii="Arial" w:hAnsi="Arial" w:cs="Arial"/>
                <w:sz w:val="24"/>
                <w:szCs w:val="24"/>
              </w:rPr>
            </w:pPr>
          </w:p>
          <w:p w14:paraId="2850A965" w14:textId="2357A8D0" w:rsidR="000038C9" w:rsidRPr="006541F7" w:rsidRDefault="00FA7D3E" w:rsidP="006541F7">
            <w:pPr>
              <w:pStyle w:val="ListParagraph"/>
              <w:numPr>
                <w:ilvl w:val="0"/>
                <w:numId w:val="7"/>
              </w:numPr>
              <w:rPr>
                <w:rFonts w:ascii="Arial" w:hAnsi="Arial" w:cs="Arial"/>
                <w:sz w:val="24"/>
                <w:szCs w:val="24"/>
              </w:rPr>
            </w:pPr>
            <w:r>
              <w:rPr>
                <w:rFonts w:ascii="Arial" w:hAnsi="Arial" w:cs="Arial"/>
                <w:sz w:val="24"/>
                <w:szCs w:val="24"/>
              </w:rPr>
              <w:t xml:space="preserve">Property was ready to let. All agreed the property met a lettable standard with some decoration required, which would be a customer responsibility. </w:t>
            </w:r>
          </w:p>
          <w:p w14:paraId="2EB7EFF8" w14:textId="2A1504FB" w:rsidR="00C451C8" w:rsidRPr="00C451C8" w:rsidRDefault="00C451C8">
            <w:pPr>
              <w:rPr>
                <w:rFonts w:ascii="Arial" w:hAnsi="Arial" w:cs="Arial"/>
                <w:sz w:val="24"/>
                <w:szCs w:val="24"/>
              </w:rPr>
            </w:pPr>
          </w:p>
          <w:p w14:paraId="55C29FAD" w14:textId="4B3CD443" w:rsidR="00017E45" w:rsidRDefault="00017E45">
            <w:pPr>
              <w:rPr>
                <w:rFonts w:ascii="Arial" w:hAnsi="Arial" w:cs="Arial"/>
                <w:sz w:val="24"/>
                <w:szCs w:val="24"/>
              </w:rPr>
            </w:pPr>
          </w:p>
        </w:tc>
        <w:tc>
          <w:tcPr>
            <w:tcW w:w="1422" w:type="dxa"/>
            <w:tcBorders>
              <w:top w:val="single" w:sz="4" w:space="0" w:color="auto"/>
              <w:left w:val="single" w:sz="4" w:space="0" w:color="auto"/>
              <w:bottom w:val="single" w:sz="4" w:space="0" w:color="auto"/>
              <w:right w:val="single" w:sz="4" w:space="0" w:color="auto"/>
            </w:tcBorders>
          </w:tcPr>
          <w:p w14:paraId="26748232" w14:textId="77777777" w:rsidR="002A70C2" w:rsidRDefault="002A70C2">
            <w:pPr>
              <w:jc w:val="center"/>
              <w:rPr>
                <w:rFonts w:ascii="Arial" w:hAnsi="Arial" w:cs="Arial"/>
                <w:b/>
                <w:sz w:val="24"/>
                <w:szCs w:val="24"/>
                <w:highlight w:val="yellow"/>
              </w:rPr>
            </w:pPr>
          </w:p>
        </w:tc>
      </w:tr>
      <w:tr w:rsidR="002A70C2" w14:paraId="0A0A8A4D" w14:textId="77777777" w:rsidTr="007101AB">
        <w:trPr>
          <w:trHeight w:val="227"/>
        </w:trPr>
        <w:tc>
          <w:tcPr>
            <w:tcW w:w="709" w:type="dxa"/>
            <w:tcBorders>
              <w:top w:val="single" w:sz="4" w:space="0" w:color="auto"/>
              <w:left w:val="single" w:sz="4" w:space="0" w:color="auto"/>
              <w:bottom w:val="single" w:sz="4" w:space="0" w:color="auto"/>
              <w:right w:val="single" w:sz="4" w:space="0" w:color="auto"/>
            </w:tcBorders>
          </w:tcPr>
          <w:p w14:paraId="27CA3AFF" w14:textId="77777777" w:rsidR="002A70C2" w:rsidRDefault="002A70C2">
            <w:pPr>
              <w:jc w:val="center"/>
              <w:rPr>
                <w:rFonts w:ascii="Arial" w:hAnsi="Arial" w:cs="Arial"/>
                <w:sz w:val="24"/>
                <w:szCs w:val="24"/>
              </w:rPr>
            </w:pPr>
          </w:p>
        </w:tc>
        <w:tc>
          <w:tcPr>
            <w:tcW w:w="8219" w:type="dxa"/>
            <w:gridSpan w:val="2"/>
            <w:tcBorders>
              <w:top w:val="single" w:sz="4" w:space="0" w:color="auto"/>
              <w:left w:val="single" w:sz="4" w:space="0" w:color="auto"/>
              <w:bottom w:val="single" w:sz="4" w:space="0" w:color="auto"/>
              <w:right w:val="single" w:sz="4" w:space="0" w:color="auto"/>
            </w:tcBorders>
            <w:hideMark/>
          </w:tcPr>
          <w:p w14:paraId="144617C4" w14:textId="67906803" w:rsidR="002A70C2" w:rsidRDefault="006541F7" w:rsidP="00C71894">
            <w:pPr>
              <w:pStyle w:val="ListParagraph"/>
              <w:numPr>
                <w:ilvl w:val="0"/>
                <w:numId w:val="1"/>
              </w:numPr>
              <w:rPr>
                <w:rFonts w:ascii="Arial" w:hAnsi="Arial" w:cs="Arial"/>
                <w:b/>
                <w:bCs/>
                <w:sz w:val="24"/>
                <w:szCs w:val="24"/>
              </w:rPr>
            </w:pPr>
            <w:r>
              <w:rPr>
                <w:rFonts w:ascii="Arial" w:hAnsi="Arial" w:cs="Arial"/>
                <w:b/>
                <w:bCs/>
                <w:sz w:val="24"/>
                <w:szCs w:val="24"/>
              </w:rPr>
              <w:t xml:space="preserve">Feedback from Visits </w:t>
            </w:r>
          </w:p>
        </w:tc>
        <w:tc>
          <w:tcPr>
            <w:tcW w:w="1422" w:type="dxa"/>
            <w:tcBorders>
              <w:top w:val="single" w:sz="4" w:space="0" w:color="auto"/>
              <w:left w:val="single" w:sz="4" w:space="0" w:color="auto"/>
              <w:bottom w:val="single" w:sz="4" w:space="0" w:color="auto"/>
              <w:right w:val="single" w:sz="4" w:space="0" w:color="auto"/>
            </w:tcBorders>
          </w:tcPr>
          <w:p w14:paraId="600A667C" w14:textId="77777777" w:rsidR="002A70C2" w:rsidRDefault="002A70C2">
            <w:pPr>
              <w:jc w:val="center"/>
              <w:rPr>
                <w:rFonts w:ascii="Arial" w:hAnsi="Arial" w:cs="Arial"/>
                <w:b/>
                <w:sz w:val="24"/>
                <w:szCs w:val="24"/>
                <w:highlight w:val="yellow"/>
              </w:rPr>
            </w:pPr>
          </w:p>
        </w:tc>
      </w:tr>
      <w:tr w:rsidR="002A70C2" w14:paraId="4103C862" w14:textId="77777777" w:rsidTr="007101AB">
        <w:trPr>
          <w:trHeight w:val="227"/>
        </w:trPr>
        <w:tc>
          <w:tcPr>
            <w:tcW w:w="709" w:type="dxa"/>
            <w:tcBorders>
              <w:top w:val="single" w:sz="4" w:space="0" w:color="auto"/>
              <w:left w:val="single" w:sz="4" w:space="0" w:color="auto"/>
              <w:bottom w:val="single" w:sz="4" w:space="0" w:color="auto"/>
              <w:right w:val="single" w:sz="4" w:space="0" w:color="auto"/>
            </w:tcBorders>
            <w:hideMark/>
          </w:tcPr>
          <w:p w14:paraId="51686AFD" w14:textId="29F3165B" w:rsidR="002A70C2" w:rsidRDefault="002A70C2">
            <w:pPr>
              <w:jc w:val="center"/>
              <w:rPr>
                <w:rFonts w:ascii="Arial" w:hAnsi="Arial" w:cs="Arial"/>
                <w:sz w:val="24"/>
                <w:szCs w:val="24"/>
              </w:rPr>
            </w:pPr>
          </w:p>
        </w:tc>
        <w:tc>
          <w:tcPr>
            <w:tcW w:w="8219" w:type="dxa"/>
            <w:gridSpan w:val="2"/>
            <w:tcBorders>
              <w:top w:val="single" w:sz="4" w:space="0" w:color="auto"/>
              <w:left w:val="single" w:sz="4" w:space="0" w:color="auto"/>
              <w:bottom w:val="single" w:sz="4" w:space="0" w:color="auto"/>
              <w:right w:val="single" w:sz="4" w:space="0" w:color="auto"/>
            </w:tcBorders>
          </w:tcPr>
          <w:p w14:paraId="24B497DC" w14:textId="3EB6686F" w:rsidR="00612C05" w:rsidRDefault="006541F7" w:rsidP="00BA124C">
            <w:pPr>
              <w:rPr>
                <w:rFonts w:ascii="Arial" w:hAnsi="Arial" w:cs="Arial"/>
                <w:sz w:val="24"/>
                <w:szCs w:val="24"/>
              </w:rPr>
            </w:pPr>
            <w:r>
              <w:rPr>
                <w:rFonts w:ascii="Arial" w:hAnsi="Arial" w:cs="Arial"/>
                <w:sz w:val="24"/>
                <w:szCs w:val="24"/>
              </w:rPr>
              <w:t xml:space="preserve">LW took feedback from all customers following the visits. All members agreed they were impressed with the property condition of those homes which were ready to let. </w:t>
            </w:r>
          </w:p>
          <w:p w14:paraId="5547CFE5" w14:textId="77777777" w:rsidR="006541F7" w:rsidRDefault="006541F7" w:rsidP="00BA124C">
            <w:pPr>
              <w:rPr>
                <w:rFonts w:ascii="Arial" w:hAnsi="Arial" w:cs="Arial"/>
                <w:sz w:val="24"/>
                <w:szCs w:val="24"/>
              </w:rPr>
            </w:pPr>
          </w:p>
          <w:p w14:paraId="668AA1C8" w14:textId="78521C20" w:rsidR="006541F7" w:rsidRDefault="006541F7" w:rsidP="00BA124C">
            <w:pPr>
              <w:rPr>
                <w:rFonts w:ascii="Arial" w:hAnsi="Arial" w:cs="Arial"/>
                <w:sz w:val="24"/>
                <w:szCs w:val="24"/>
              </w:rPr>
            </w:pPr>
            <w:r>
              <w:rPr>
                <w:rFonts w:ascii="Arial" w:hAnsi="Arial" w:cs="Arial"/>
                <w:sz w:val="24"/>
                <w:szCs w:val="24"/>
              </w:rPr>
              <w:t xml:space="preserve">PH asked on the pre-inspection sheet completed by the Neighbourhood Co-ordinators, if there is a question asked </w:t>
            </w:r>
            <w:r w:rsidR="00325FCC">
              <w:rPr>
                <w:rFonts w:ascii="Arial" w:hAnsi="Arial" w:cs="Arial"/>
                <w:sz w:val="24"/>
                <w:szCs w:val="24"/>
              </w:rPr>
              <w:t>regarding</w:t>
            </w:r>
            <w:r>
              <w:rPr>
                <w:rFonts w:ascii="Arial" w:hAnsi="Arial" w:cs="Arial"/>
                <w:sz w:val="24"/>
                <w:szCs w:val="24"/>
              </w:rPr>
              <w:t xml:space="preserve"> the carpet / flooring remaining or not remaining in situ. LW </w:t>
            </w:r>
            <w:r w:rsidR="00325FCC">
              <w:rPr>
                <w:rFonts w:ascii="Arial" w:hAnsi="Arial" w:cs="Arial"/>
                <w:sz w:val="24"/>
                <w:szCs w:val="24"/>
              </w:rPr>
              <w:t>advised</w:t>
            </w:r>
            <w:r>
              <w:rPr>
                <w:rFonts w:ascii="Arial" w:hAnsi="Arial" w:cs="Arial"/>
                <w:sz w:val="24"/>
                <w:szCs w:val="24"/>
              </w:rPr>
              <w:t xml:space="preserve"> he </w:t>
            </w:r>
            <w:r w:rsidR="00325FCC">
              <w:rPr>
                <w:rFonts w:ascii="Arial" w:hAnsi="Arial" w:cs="Arial"/>
                <w:sz w:val="24"/>
                <w:szCs w:val="24"/>
              </w:rPr>
              <w:t xml:space="preserve">was unsure, however would investigate this. LW confirmed if it was not, he would look to see if this could be added. </w:t>
            </w:r>
            <w:r w:rsidR="00654B69" w:rsidRPr="00654B69">
              <w:rPr>
                <w:rFonts w:ascii="Arial" w:hAnsi="Arial" w:cs="Arial"/>
                <w:color w:val="FF0000"/>
                <w:sz w:val="16"/>
                <w:szCs w:val="16"/>
              </w:rPr>
              <w:t>[3]</w:t>
            </w:r>
          </w:p>
          <w:p w14:paraId="254481EA" w14:textId="77777777" w:rsidR="00325FCC" w:rsidRDefault="00325FCC" w:rsidP="00BA124C">
            <w:pPr>
              <w:rPr>
                <w:rFonts w:ascii="Arial" w:hAnsi="Arial" w:cs="Arial"/>
                <w:sz w:val="24"/>
                <w:szCs w:val="24"/>
              </w:rPr>
            </w:pPr>
          </w:p>
          <w:p w14:paraId="2AF72911" w14:textId="77777777" w:rsidR="00325FCC" w:rsidRDefault="00325FCC" w:rsidP="00BA124C">
            <w:pPr>
              <w:rPr>
                <w:rFonts w:ascii="Arial" w:hAnsi="Arial" w:cs="Arial"/>
                <w:sz w:val="24"/>
                <w:szCs w:val="24"/>
              </w:rPr>
            </w:pPr>
            <w:r>
              <w:rPr>
                <w:rFonts w:ascii="Arial" w:hAnsi="Arial" w:cs="Arial"/>
                <w:sz w:val="24"/>
                <w:szCs w:val="24"/>
              </w:rPr>
              <w:t xml:space="preserve">LW asked members if there was one improvement that could be made to the lettable standard, what would this be? Members advised the current standard was thorough and had nothing further to add. </w:t>
            </w:r>
          </w:p>
          <w:p w14:paraId="3E5CCAAB" w14:textId="77777777" w:rsidR="00325FCC" w:rsidRDefault="00325FCC" w:rsidP="00BA124C">
            <w:pPr>
              <w:rPr>
                <w:rFonts w:ascii="Arial" w:hAnsi="Arial" w:cs="Arial"/>
                <w:sz w:val="24"/>
                <w:szCs w:val="24"/>
              </w:rPr>
            </w:pPr>
          </w:p>
          <w:p w14:paraId="5CB0D771" w14:textId="77777777" w:rsidR="00654B69" w:rsidRDefault="00654B69" w:rsidP="00BA124C">
            <w:pPr>
              <w:rPr>
                <w:rFonts w:ascii="Arial" w:hAnsi="Arial" w:cs="Arial"/>
                <w:sz w:val="24"/>
                <w:szCs w:val="24"/>
              </w:rPr>
            </w:pPr>
          </w:p>
          <w:p w14:paraId="2232B1C0" w14:textId="77777777" w:rsidR="00654B69" w:rsidRDefault="00654B69" w:rsidP="00BA124C">
            <w:pPr>
              <w:rPr>
                <w:rFonts w:ascii="Arial" w:hAnsi="Arial" w:cs="Arial"/>
                <w:sz w:val="24"/>
                <w:szCs w:val="24"/>
              </w:rPr>
            </w:pPr>
          </w:p>
          <w:p w14:paraId="1F702368" w14:textId="3B7E9037" w:rsidR="00654B69" w:rsidRDefault="00654B69" w:rsidP="00BA124C">
            <w:pPr>
              <w:rPr>
                <w:rFonts w:ascii="Arial" w:hAnsi="Arial" w:cs="Arial"/>
                <w:sz w:val="24"/>
                <w:szCs w:val="24"/>
              </w:rPr>
            </w:pPr>
          </w:p>
        </w:tc>
        <w:tc>
          <w:tcPr>
            <w:tcW w:w="1422" w:type="dxa"/>
            <w:tcBorders>
              <w:top w:val="single" w:sz="4" w:space="0" w:color="auto"/>
              <w:left w:val="single" w:sz="4" w:space="0" w:color="auto"/>
              <w:bottom w:val="single" w:sz="4" w:space="0" w:color="auto"/>
              <w:right w:val="single" w:sz="4" w:space="0" w:color="auto"/>
            </w:tcBorders>
          </w:tcPr>
          <w:p w14:paraId="2C0B1A7C" w14:textId="77777777" w:rsidR="002A70C2" w:rsidRDefault="002A70C2">
            <w:pPr>
              <w:jc w:val="center"/>
              <w:rPr>
                <w:rFonts w:ascii="Arial" w:hAnsi="Arial" w:cs="Arial"/>
                <w:b/>
                <w:sz w:val="24"/>
                <w:szCs w:val="24"/>
                <w:highlight w:val="yellow"/>
              </w:rPr>
            </w:pPr>
          </w:p>
        </w:tc>
      </w:tr>
      <w:tr w:rsidR="00325FCC" w14:paraId="2E30543C" w14:textId="77777777" w:rsidTr="007101AB">
        <w:trPr>
          <w:trHeight w:val="227"/>
        </w:trPr>
        <w:tc>
          <w:tcPr>
            <w:tcW w:w="709" w:type="dxa"/>
            <w:tcBorders>
              <w:top w:val="single" w:sz="4" w:space="0" w:color="auto"/>
              <w:left w:val="single" w:sz="4" w:space="0" w:color="auto"/>
              <w:bottom w:val="single" w:sz="4" w:space="0" w:color="auto"/>
              <w:right w:val="single" w:sz="4" w:space="0" w:color="auto"/>
            </w:tcBorders>
          </w:tcPr>
          <w:p w14:paraId="1E11E580" w14:textId="77777777" w:rsidR="00325FCC" w:rsidRDefault="00325FCC">
            <w:pPr>
              <w:jc w:val="center"/>
              <w:rPr>
                <w:rFonts w:ascii="Arial" w:hAnsi="Arial" w:cs="Arial"/>
                <w:sz w:val="24"/>
                <w:szCs w:val="24"/>
              </w:rPr>
            </w:pPr>
          </w:p>
        </w:tc>
        <w:tc>
          <w:tcPr>
            <w:tcW w:w="8219" w:type="dxa"/>
            <w:gridSpan w:val="2"/>
            <w:tcBorders>
              <w:top w:val="single" w:sz="4" w:space="0" w:color="auto"/>
              <w:left w:val="single" w:sz="4" w:space="0" w:color="auto"/>
              <w:bottom w:val="single" w:sz="4" w:space="0" w:color="auto"/>
              <w:right w:val="single" w:sz="4" w:space="0" w:color="auto"/>
            </w:tcBorders>
          </w:tcPr>
          <w:p w14:paraId="2F9E2410" w14:textId="64279498" w:rsidR="00325FCC" w:rsidRPr="00325FCC" w:rsidRDefault="00325FCC" w:rsidP="00BA124C">
            <w:pPr>
              <w:rPr>
                <w:rFonts w:ascii="Arial" w:hAnsi="Arial" w:cs="Arial"/>
                <w:b/>
                <w:bCs/>
                <w:sz w:val="24"/>
                <w:szCs w:val="24"/>
              </w:rPr>
            </w:pPr>
            <w:r w:rsidRPr="00325FCC">
              <w:rPr>
                <w:rFonts w:ascii="Arial" w:hAnsi="Arial" w:cs="Arial"/>
                <w:b/>
                <w:bCs/>
                <w:sz w:val="24"/>
                <w:szCs w:val="24"/>
              </w:rPr>
              <w:t>Next Steps</w:t>
            </w:r>
          </w:p>
        </w:tc>
        <w:tc>
          <w:tcPr>
            <w:tcW w:w="1422" w:type="dxa"/>
            <w:tcBorders>
              <w:top w:val="single" w:sz="4" w:space="0" w:color="auto"/>
              <w:left w:val="single" w:sz="4" w:space="0" w:color="auto"/>
              <w:bottom w:val="single" w:sz="4" w:space="0" w:color="auto"/>
              <w:right w:val="single" w:sz="4" w:space="0" w:color="auto"/>
            </w:tcBorders>
          </w:tcPr>
          <w:p w14:paraId="60DA3501" w14:textId="77777777" w:rsidR="00325FCC" w:rsidRDefault="00325FCC">
            <w:pPr>
              <w:jc w:val="center"/>
              <w:rPr>
                <w:rFonts w:ascii="Arial" w:hAnsi="Arial" w:cs="Arial"/>
                <w:b/>
                <w:sz w:val="24"/>
                <w:szCs w:val="24"/>
                <w:highlight w:val="yellow"/>
              </w:rPr>
            </w:pPr>
          </w:p>
        </w:tc>
      </w:tr>
      <w:tr w:rsidR="00325FCC" w14:paraId="686C1617" w14:textId="77777777" w:rsidTr="007101AB">
        <w:trPr>
          <w:trHeight w:val="227"/>
        </w:trPr>
        <w:tc>
          <w:tcPr>
            <w:tcW w:w="709" w:type="dxa"/>
            <w:tcBorders>
              <w:top w:val="single" w:sz="4" w:space="0" w:color="auto"/>
              <w:left w:val="single" w:sz="4" w:space="0" w:color="auto"/>
              <w:bottom w:val="single" w:sz="4" w:space="0" w:color="auto"/>
              <w:right w:val="single" w:sz="4" w:space="0" w:color="auto"/>
            </w:tcBorders>
          </w:tcPr>
          <w:p w14:paraId="78BBD641" w14:textId="77777777" w:rsidR="00325FCC" w:rsidRDefault="00325FCC">
            <w:pPr>
              <w:jc w:val="center"/>
              <w:rPr>
                <w:rFonts w:ascii="Arial" w:hAnsi="Arial" w:cs="Arial"/>
                <w:sz w:val="24"/>
                <w:szCs w:val="24"/>
              </w:rPr>
            </w:pPr>
          </w:p>
        </w:tc>
        <w:tc>
          <w:tcPr>
            <w:tcW w:w="8219" w:type="dxa"/>
            <w:gridSpan w:val="2"/>
            <w:tcBorders>
              <w:top w:val="single" w:sz="4" w:space="0" w:color="auto"/>
              <w:left w:val="single" w:sz="4" w:space="0" w:color="auto"/>
              <w:bottom w:val="single" w:sz="4" w:space="0" w:color="auto"/>
              <w:right w:val="single" w:sz="4" w:space="0" w:color="auto"/>
            </w:tcBorders>
          </w:tcPr>
          <w:p w14:paraId="45CA36FB" w14:textId="77777777" w:rsidR="00325FCC" w:rsidRDefault="00325FCC" w:rsidP="00BA124C">
            <w:pPr>
              <w:rPr>
                <w:rFonts w:ascii="Arial" w:hAnsi="Arial" w:cs="Arial"/>
                <w:sz w:val="24"/>
                <w:szCs w:val="24"/>
              </w:rPr>
            </w:pPr>
            <w:r>
              <w:rPr>
                <w:rFonts w:ascii="Arial" w:hAnsi="Arial" w:cs="Arial"/>
                <w:sz w:val="24"/>
                <w:szCs w:val="24"/>
              </w:rPr>
              <w:t xml:space="preserve">LW &amp; ZL confirmed they had a further 4 sessions they were running across the </w:t>
            </w:r>
            <w:proofErr w:type="gramStart"/>
            <w:r>
              <w:rPr>
                <w:rFonts w:ascii="Arial" w:hAnsi="Arial" w:cs="Arial"/>
                <w:sz w:val="24"/>
                <w:szCs w:val="24"/>
              </w:rPr>
              <w:t>City</w:t>
            </w:r>
            <w:proofErr w:type="gramEnd"/>
            <w:r>
              <w:rPr>
                <w:rFonts w:ascii="Arial" w:hAnsi="Arial" w:cs="Arial"/>
                <w:sz w:val="24"/>
                <w:szCs w:val="24"/>
              </w:rPr>
              <w:t xml:space="preserve"> to seek further feedback and to ensure there is a consistency in the service in which the EH team deliver. </w:t>
            </w:r>
          </w:p>
          <w:p w14:paraId="58D202CF" w14:textId="77777777" w:rsidR="00325FCC" w:rsidRDefault="00325FCC" w:rsidP="00BA124C">
            <w:pPr>
              <w:rPr>
                <w:rFonts w:ascii="Arial" w:hAnsi="Arial" w:cs="Arial"/>
                <w:sz w:val="24"/>
                <w:szCs w:val="24"/>
              </w:rPr>
            </w:pPr>
          </w:p>
          <w:p w14:paraId="59177838" w14:textId="74F6A5F0" w:rsidR="00325FCC" w:rsidRPr="00325FCC" w:rsidRDefault="00325FCC" w:rsidP="00BA124C">
            <w:pPr>
              <w:rPr>
                <w:rFonts w:ascii="Arial" w:hAnsi="Arial" w:cs="Arial"/>
                <w:sz w:val="24"/>
                <w:szCs w:val="24"/>
              </w:rPr>
            </w:pPr>
            <w:r>
              <w:rPr>
                <w:rFonts w:ascii="Arial" w:hAnsi="Arial" w:cs="Arial"/>
                <w:sz w:val="24"/>
                <w:szCs w:val="24"/>
              </w:rPr>
              <w:t xml:space="preserve">LW confirmed there would be a further session as the deep dive does not end here. LW advised the lettable standard would be re-designed and will require customer input on this. LW also advised </w:t>
            </w:r>
            <w:r w:rsidR="008955E6">
              <w:rPr>
                <w:rFonts w:ascii="Arial" w:hAnsi="Arial" w:cs="Arial"/>
                <w:sz w:val="24"/>
                <w:szCs w:val="24"/>
              </w:rPr>
              <w:t xml:space="preserve">members that Gentoo </w:t>
            </w:r>
            <w:r>
              <w:rPr>
                <w:rFonts w:ascii="Arial" w:hAnsi="Arial" w:cs="Arial"/>
                <w:sz w:val="24"/>
                <w:szCs w:val="24"/>
              </w:rPr>
              <w:t>want to ensure continuous feedback is received from customers regarding the condition of their new home, as we are not receiving regular feedback due to a lack of engagement from customers. We therefore want to create a new survey in which our involved customers design the questions</w:t>
            </w:r>
            <w:r w:rsidR="00240FD4">
              <w:rPr>
                <w:rFonts w:ascii="Arial" w:hAnsi="Arial" w:cs="Arial"/>
                <w:sz w:val="24"/>
                <w:szCs w:val="24"/>
              </w:rPr>
              <w:t>.</w:t>
            </w:r>
          </w:p>
        </w:tc>
        <w:tc>
          <w:tcPr>
            <w:tcW w:w="1422" w:type="dxa"/>
            <w:tcBorders>
              <w:top w:val="single" w:sz="4" w:space="0" w:color="auto"/>
              <w:left w:val="single" w:sz="4" w:space="0" w:color="auto"/>
              <w:bottom w:val="single" w:sz="4" w:space="0" w:color="auto"/>
              <w:right w:val="single" w:sz="4" w:space="0" w:color="auto"/>
            </w:tcBorders>
          </w:tcPr>
          <w:p w14:paraId="746BD8E1" w14:textId="77777777" w:rsidR="00325FCC" w:rsidRDefault="00325FCC">
            <w:pPr>
              <w:jc w:val="center"/>
              <w:rPr>
                <w:rFonts w:ascii="Arial" w:hAnsi="Arial" w:cs="Arial"/>
                <w:b/>
                <w:sz w:val="24"/>
                <w:szCs w:val="24"/>
                <w:highlight w:val="yellow"/>
              </w:rPr>
            </w:pPr>
          </w:p>
        </w:tc>
      </w:tr>
      <w:tr w:rsidR="00240FD4" w14:paraId="5A593584" w14:textId="77777777" w:rsidTr="007101AB">
        <w:trPr>
          <w:trHeight w:val="227"/>
        </w:trPr>
        <w:tc>
          <w:tcPr>
            <w:tcW w:w="709" w:type="dxa"/>
            <w:tcBorders>
              <w:top w:val="single" w:sz="4" w:space="0" w:color="auto"/>
              <w:left w:val="single" w:sz="4" w:space="0" w:color="auto"/>
              <w:bottom w:val="single" w:sz="4" w:space="0" w:color="auto"/>
              <w:right w:val="single" w:sz="4" w:space="0" w:color="auto"/>
            </w:tcBorders>
          </w:tcPr>
          <w:p w14:paraId="2302ED34" w14:textId="77777777" w:rsidR="00240FD4" w:rsidRDefault="00240FD4">
            <w:pPr>
              <w:jc w:val="center"/>
              <w:rPr>
                <w:rFonts w:ascii="Arial" w:hAnsi="Arial" w:cs="Arial"/>
                <w:sz w:val="24"/>
                <w:szCs w:val="24"/>
              </w:rPr>
            </w:pPr>
          </w:p>
        </w:tc>
        <w:tc>
          <w:tcPr>
            <w:tcW w:w="8219" w:type="dxa"/>
            <w:gridSpan w:val="2"/>
            <w:tcBorders>
              <w:top w:val="single" w:sz="4" w:space="0" w:color="auto"/>
              <w:left w:val="single" w:sz="4" w:space="0" w:color="auto"/>
              <w:bottom w:val="single" w:sz="4" w:space="0" w:color="auto"/>
              <w:right w:val="single" w:sz="4" w:space="0" w:color="auto"/>
            </w:tcBorders>
          </w:tcPr>
          <w:p w14:paraId="4252A7ED" w14:textId="0048C135" w:rsidR="00240FD4" w:rsidRPr="00240FD4" w:rsidRDefault="00240FD4" w:rsidP="00BA124C">
            <w:pPr>
              <w:rPr>
                <w:rFonts w:ascii="Arial" w:hAnsi="Arial" w:cs="Arial"/>
                <w:b/>
                <w:bCs/>
                <w:sz w:val="24"/>
                <w:szCs w:val="24"/>
              </w:rPr>
            </w:pPr>
            <w:r w:rsidRPr="00240FD4">
              <w:rPr>
                <w:rFonts w:ascii="Arial" w:hAnsi="Arial" w:cs="Arial"/>
                <w:b/>
                <w:bCs/>
                <w:sz w:val="24"/>
                <w:szCs w:val="24"/>
              </w:rPr>
              <w:t>Date of Next Session</w:t>
            </w:r>
          </w:p>
        </w:tc>
        <w:tc>
          <w:tcPr>
            <w:tcW w:w="1422" w:type="dxa"/>
            <w:tcBorders>
              <w:top w:val="single" w:sz="4" w:space="0" w:color="auto"/>
              <w:left w:val="single" w:sz="4" w:space="0" w:color="auto"/>
              <w:bottom w:val="single" w:sz="4" w:space="0" w:color="auto"/>
              <w:right w:val="single" w:sz="4" w:space="0" w:color="auto"/>
            </w:tcBorders>
          </w:tcPr>
          <w:p w14:paraId="7801063C" w14:textId="77777777" w:rsidR="00240FD4" w:rsidRDefault="00240FD4">
            <w:pPr>
              <w:jc w:val="center"/>
              <w:rPr>
                <w:rFonts w:ascii="Arial" w:hAnsi="Arial" w:cs="Arial"/>
                <w:b/>
                <w:sz w:val="24"/>
                <w:szCs w:val="24"/>
                <w:highlight w:val="yellow"/>
              </w:rPr>
            </w:pPr>
          </w:p>
        </w:tc>
      </w:tr>
      <w:tr w:rsidR="00240FD4" w14:paraId="168DF2DB" w14:textId="77777777" w:rsidTr="007101AB">
        <w:trPr>
          <w:trHeight w:val="227"/>
        </w:trPr>
        <w:tc>
          <w:tcPr>
            <w:tcW w:w="709" w:type="dxa"/>
            <w:tcBorders>
              <w:top w:val="single" w:sz="4" w:space="0" w:color="auto"/>
              <w:left w:val="single" w:sz="4" w:space="0" w:color="auto"/>
              <w:bottom w:val="single" w:sz="4" w:space="0" w:color="auto"/>
              <w:right w:val="single" w:sz="4" w:space="0" w:color="auto"/>
            </w:tcBorders>
          </w:tcPr>
          <w:p w14:paraId="4EA292E5" w14:textId="77777777" w:rsidR="00240FD4" w:rsidRDefault="00240FD4">
            <w:pPr>
              <w:jc w:val="center"/>
              <w:rPr>
                <w:rFonts w:ascii="Arial" w:hAnsi="Arial" w:cs="Arial"/>
                <w:sz w:val="24"/>
                <w:szCs w:val="24"/>
              </w:rPr>
            </w:pPr>
          </w:p>
        </w:tc>
        <w:tc>
          <w:tcPr>
            <w:tcW w:w="8219" w:type="dxa"/>
            <w:gridSpan w:val="2"/>
            <w:tcBorders>
              <w:top w:val="single" w:sz="4" w:space="0" w:color="auto"/>
              <w:left w:val="single" w:sz="4" w:space="0" w:color="auto"/>
              <w:bottom w:val="single" w:sz="4" w:space="0" w:color="auto"/>
              <w:right w:val="single" w:sz="4" w:space="0" w:color="auto"/>
            </w:tcBorders>
          </w:tcPr>
          <w:p w14:paraId="4DEA491C" w14:textId="0F3AADAD" w:rsidR="00240FD4" w:rsidRPr="00240FD4" w:rsidRDefault="00240FD4" w:rsidP="00BA124C">
            <w:pPr>
              <w:rPr>
                <w:rFonts w:ascii="Arial" w:hAnsi="Arial" w:cs="Arial"/>
                <w:sz w:val="24"/>
                <w:szCs w:val="24"/>
              </w:rPr>
            </w:pPr>
            <w:r w:rsidRPr="00240FD4">
              <w:rPr>
                <w:rFonts w:ascii="Arial" w:hAnsi="Arial" w:cs="Arial"/>
                <w:sz w:val="24"/>
                <w:szCs w:val="24"/>
              </w:rPr>
              <w:t xml:space="preserve">Tuesday 17 September – </w:t>
            </w:r>
            <w:r w:rsidR="00654B69">
              <w:rPr>
                <w:rFonts w:ascii="Arial" w:hAnsi="Arial" w:cs="Arial"/>
                <w:sz w:val="24"/>
                <w:szCs w:val="24"/>
              </w:rPr>
              <w:t>10:00</w:t>
            </w:r>
            <w:r w:rsidRPr="00240FD4">
              <w:rPr>
                <w:rFonts w:ascii="Arial" w:hAnsi="Arial" w:cs="Arial"/>
                <w:sz w:val="24"/>
                <w:szCs w:val="24"/>
              </w:rPr>
              <w:t>am – 12:</w:t>
            </w:r>
            <w:r w:rsidR="00654B69">
              <w:rPr>
                <w:rFonts w:ascii="Arial" w:hAnsi="Arial" w:cs="Arial"/>
                <w:sz w:val="24"/>
                <w:szCs w:val="24"/>
              </w:rPr>
              <w:t>00</w:t>
            </w:r>
            <w:r w:rsidRPr="00240FD4">
              <w:rPr>
                <w:rFonts w:ascii="Arial" w:hAnsi="Arial" w:cs="Arial"/>
                <w:sz w:val="24"/>
                <w:szCs w:val="24"/>
              </w:rPr>
              <w:t>pm – Emperor House Board Room</w:t>
            </w:r>
          </w:p>
        </w:tc>
        <w:tc>
          <w:tcPr>
            <w:tcW w:w="1422" w:type="dxa"/>
            <w:tcBorders>
              <w:top w:val="single" w:sz="4" w:space="0" w:color="auto"/>
              <w:left w:val="single" w:sz="4" w:space="0" w:color="auto"/>
              <w:bottom w:val="single" w:sz="4" w:space="0" w:color="auto"/>
              <w:right w:val="single" w:sz="4" w:space="0" w:color="auto"/>
            </w:tcBorders>
          </w:tcPr>
          <w:p w14:paraId="3003A2EC" w14:textId="77777777" w:rsidR="00240FD4" w:rsidRDefault="00240FD4">
            <w:pPr>
              <w:jc w:val="center"/>
              <w:rPr>
                <w:rFonts w:ascii="Arial" w:hAnsi="Arial" w:cs="Arial"/>
                <w:b/>
                <w:sz w:val="24"/>
                <w:szCs w:val="24"/>
                <w:highlight w:val="yellow"/>
              </w:rPr>
            </w:pPr>
          </w:p>
        </w:tc>
      </w:tr>
    </w:tbl>
    <w:p w14:paraId="28ACEDA2" w14:textId="77777777" w:rsidR="00916E72" w:rsidRDefault="00916E72" w:rsidP="00916E72">
      <w:pPr>
        <w:spacing w:after="200" w:line="276" w:lineRule="auto"/>
      </w:pPr>
    </w:p>
    <w:p w14:paraId="2769E25F" w14:textId="3FAA3A60" w:rsidR="00916E72" w:rsidRPr="00F6619B" w:rsidRDefault="00916E72" w:rsidP="00916E72">
      <w:pPr>
        <w:spacing w:after="200" w:line="276" w:lineRule="auto"/>
        <w:rPr>
          <w:rFonts w:ascii="Arial" w:hAnsi="Arial" w:cs="Arial"/>
          <w:b/>
          <w:sz w:val="20"/>
          <w:u w:val="single"/>
        </w:rPr>
      </w:pPr>
      <w:r w:rsidRPr="00F6619B">
        <w:rPr>
          <w:rFonts w:ascii="Arial" w:hAnsi="Arial" w:cs="Arial"/>
          <w:b/>
          <w:sz w:val="20"/>
          <w:u w:val="single"/>
        </w:rPr>
        <w:t>ACTION LOG</w:t>
      </w:r>
    </w:p>
    <w:tbl>
      <w:tblPr>
        <w:tblStyle w:val="TableGrid1"/>
        <w:tblpPr w:leftFromText="180" w:rightFromText="180" w:vertAnchor="text" w:horzAnchor="margin" w:tblpXSpec="center" w:tblpY="197"/>
        <w:tblW w:w="10620" w:type="dxa"/>
        <w:tblInd w:w="0" w:type="dxa"/>
        <w:tblLayout w:type="fixed"/>
        <w:tblCellMar>
          <w:top w:w="57" w:type="dxa"/>
          <w:bottom w:w="57" w:type="dxa"/>
        </w:tblCellMar>
        <w:tblLook w:val="04A0" w:firstRow="1" w:lastRow="0" w:firstColumn="1" w:lastColumn="0" w:noHBand="0" w:noVBand="1"/>
      </w:tblPr>
      <w:tblGrid>
        <w:gridCol w:w="2600"/>
        <w:gridCol w:w="5214"/>
        <w:gridCol w:w="2806"/>
      </w:tblGrid>
      <w:tr w:rsidR="00916E72" w:rsidRPr="00F6619B" w14:paraId="342425D7" w14:textId="77777777" w:rsidTr="00AE34E9">
        <w:trPr>
          <w:trHeight w:val="241"/>
        </w:trPr>
        <w:tc>
          <w:tcPr>
            <w:tcW w:w="1838" w:type="dxa"/>
            <w:tcBorders>
              <w:top w:val="single" w:sz="4" w:space="0" w:color="auto"/>
              <w:left w:val="single" w:sz="4" w:space="0" w:color="auto"/>
              <w:bottom w:val="single" w:sz="4" w:space="0" w:color="auto"/>
              <w:right w:val="single" w:sz="4" w:space="0" w:color="auto"/>
            </w:tcBorders>
            <w:vAlign w:val="center"/>
            <w:hideMark/>
          </w:tcPr>
          <w:p w14:paraId="241E27A9" w14:textId="77777777" w:rsidR="00916E72" w:rsidRPr="00F6619B" w:rsidRDefault="00916E72" w:rsidP="00AE34E9">
            <w:pPr>
              <w:jc w:val="center"/>
              <w:rPr>
                <w:rFonts w:ascii="Arial" w:hAnsi="Arial" w:cs="Arial"/>
                <w:b/>
              </w:rPr>
            </w:pPr>
            <w:r w:rsidRPr="00F6619B">
              <w:rPr>
                <w:rFonts w:ascii="Arial" w:hAnsi="Arial" w:cs="Arial"/>
                <w:b/>
              </w:rPr>
              <w:t>KEY</w:t>
            </w:r>
          </w:p>
        </w:tc>
        <w:tc>
          <w:tcPr>
            <w:tcW w:w="3686" w:type="dxa"/>
            <w:tcBorders>
              <w:top w:val="nil"/>
              <w:left w:val="single" w:sz="4" w:space="0" w:color="auto"/>
              <w:bottom w:val="single" w:sz="4" w:space="0" w:color="auto"/>
              <w:right w:val="nil"/>
            </w:tcBorders>
            <w:vAlign w:val="center"/>
          </w:tcPr>
          <w:p w14:paraId="33E44D5F" w14:textId="77777777" w:rsidR="00916E72" w:rsidRPr="00F6619B" w:rsidRDefault="00916E72" w:rsidP="00AE34E9">
            <w:pPr>
              <w:rPr>
                <w:rFonts w:ascii="Arial" w:hAnsi="Arial" w:cs="Arial"/>
              </w:rPr>
            </w:pPr>
          </w:p>
        </w:tc>
        <w:tc>
          <w:tcPr>
            <w:tcW w:w="1984" w:type="dxa"/>
            <w:tcBorders>
              <w:top w:val="nil"/>
              <w:left w:val="nil"/>
              <w:bottom w:val="nil"/>
              <w:right w:val="nil"/>
            </w:tcBorders>
            <w:vAlign w:val="center"/>
          </w:tcPr>
          <w:p w14:paraId="5878FA38" w14:textId="77777777" w:rsidR="00916E72" w:rsidRPr="00F6619B" w:rsidRDefault="00916E72" w:rsidP="00AE34E9">
            <w:pPr>
              <w:jc w:val="center"/>
              <w:rPr>
                <w:rFonts w:ascii="Arial" w:hAnsi="Arial" w:cs="Arial"/>
              </w:rPr>
            </w:pPr>
          </w:p>
        </w:tc>
      </w:tr>
      <w:tr w:rsidR="00916E72" w:rsidRPr="00F6619B" w14:paraId="353B8FB6" w14:textId="77777777" w:rsidTr="00AE34E9">
        <w:trPr>
          <w:trHeight w:val="241"/>
        </w:trPr>
        <w:tc>
          <w:tcPr>
            <w:tcW w:w="1838" w:type="dxa"/>
            <w:tcBorders>
              <w:top w:val="single" w:sz="4" w:space="0" w:color="auto"/>
              <w:left w:val="single" w:sz="4" w:space="0" w:color="auto"/>
              <w:bottom w:val="single" w:sz="4" w:space="0" w:color="auto"/>
              <w:right w:val="single" w:sz="4" w:space="0" w:color="auto"/>
            </w:tcBorders>
            <w:shd w:val="clear" w:color="auto" w:fill="FF0000"/>
            <w:vAlign w:val="center"/>
          </w:tcPr>
          <w:p w14:paraId="69CC675E" w14:textId="77777777" w:rsidR="00916E72" w:rsidRPr="00F6619B" w:rsidRDefault="00916E72" w:rsidP="00AE34E9">
            <w:pPr>
              <w:jc w:val="center"/>
              <w:rPr>
                <w:rFonts w:ascii="Arial" w:hAnsi="Arial" w:cs="Arial"/>
              </w:rPr>
            </w:pPr>
          </w:p>
        </w:tc>
        <w:tc>
          <w:tcPr>
            <w:tcW w:w="3686" w:type="dxa"/>
            <w:tcBorders>
              <w:top w:val="single" w:sz="4" w:space="0" w:color="auto"/>
              <w:left w:val="single" w:sz="4" w:space="0" w:color="auto"/>
              <w:bottom w:val="single" w:sz="4" w:space="0" w:color="auto"/>
              <w:right w:val="single" w:sz="4" w:space="0" w:color="auto"/>
            </w:tcBorders>
            <w:vAlign w:val="center"/>
            <w:hideMark/>
          </w:tcPr>
          <w:p w14:paraId="61A67F2D" w14:textId="77777777" w:rsidR="00916E72" w:rsidRPr="00F6619B" w:rsidRDefault="00916E72" w:rsidP="00AE34E9">
            <w:pPr>
              <w:rPr>
                <w:rFonts w:ascii="Arial" w:hAnsi="Arial" w:cs="Arial"/>
              </w:rPr>
            </w:pPr>
            <w:r w:rsidRPr="00F6619B">
              <w:rPr>
                <w:rFonts w:ascii="Arial" w:hAnsi="Arial" w:cs="Arial"/>
              </w:rPr>
              <w:t>Action completion overdue</w:t>
            </w:r>
          </w:p>
        </w:tc>
        <w:tc>
          <w:tcPr>
            <w:tcW w:w="1984" w:type="dxa"/>
            <w:tcBorders>
              <w:top w:val="nil"/>
              <w:left w:val="single" w:sz="4" w:space="0" w:color="auto"/>
              <w:bottom w:val="nil"/>
              <w:right w:val="nil"/>
            </w:tcBorders>
            <w:vAlign w:val="center"/>
          </w:tcPr>
          <w:p w14:paraId="4B69CF1E" w14:textId="77777777" w:rsidR="00916E72" w:rsidRPr="00F6619B" w:rsidRDefault="00916E72" w:rsidP="00AE34E9">
            <w:pPr>
              <w:jc w:val="center"/>
              <w:rPr>
                <w:rFonts w:ascii="Arial" w:hAnsi="Arial" w:cs="Arial"/>
              </w:rPr>
            </w:pPr>
          </w:p>
        </w:tc>
      </w:tr>
      <w:tr w:rsidR="00916E72" w:rsidRPr="00F6619B" w14:paraId="7897058D" w14:textId="77777777" w:rsidTr="00AE34E9">
        <w:trPr>
          <w:trHeight w:val="241"/>
        </w:trPr>
        <w:tc>
          <w:tcPr>
            <w:tcW w:w="1838" w:type="dxa"/>
            <w:tcBorders>
              <w:top w:val="single" w:sz="4" w:space="0" w:color="auto"/>
              <w:left w:val="single" w:sz="4" w:space="0" w:color="auto"/>
              <w:bottom w:val="single" w:sz="4" w:space="0" w:color="auto"/>
              <w:right w:val="single" w:sz="4" w:space="0" w:color="auto"/>
            </w:tcBorders>
            <w:shd w:val="clear" w:color="auto" w:fill="FFC000"/>
            <w:vAlign w:val="center"/>
          </w:tcPr>
          <w:p w14:paraId="4904FC7A" w14:textId="77777777" w:rsidR="00916E72" w:rsidRPr="00F6619B" w:rsidRDefault="00916E72" w:rsidP="00AE34E9">
            <w:pPr>
              <w:jc w:val="center"/>
              <w:rPr>
                <w:rFonts w:ascii="Arial" w:hAnsi="Arial" w:cs="Arial"/>
              </w:rPr>
            </w:pPr>
          </w:p>
        </w:tc>
        <w:tc>
          <w:tcPr>
            <w:tcW w:w="3686" w:type="dxa"/>
            <w:tcBorders>
              <w:top w:val="single" w:sz="4" w:space="0" w:color="auto"/>
              <w:left w:val="single" w:sz="4" w:space="0" w:color="auto"/>
              <w:bottom w:val="single" w:sz="4" w:space="0" w:color="auto"/>
              <w:right w:val="single" w:sz="4" w:space="0" w:color="auto"/>
            </w:tcBorders>
            <w:vAlign w:val="center"/>
            <w:hideMark/>
          </w:tcPr>
          <w:p w14:paraId="5F56B979" w14:textId="77777777" w:rsidR="00916E72" w:rsidRPr="00F6619B" w:rsidRDefault="00916E72" w:rsidP="00AE34E9">
            <w:pPr>
              <w:rPr>
                <w:rFonts w:ascii="Arial" w:hAnsi="Arial" w:cs="Arial"/>
              </w:rPr>
            </w:pPr>
            <w:r w:rsidRPr="00F6619B">
              <w:rPr>
                <w:rFonts w:ascii="Arial" w:hAnsi="Arial" w:cs="Arial"/>
              </w:rPr>
              <w:t>Action ongoing and date not due</w:t>
            </w:r>
          </w:p>
        </w:tc>
        <w:tc>
          <w:tcPr>
            <w:tcW w:w="1984" w:type="dxa"/>
            <w:tcBorders>
              <w:top w:val="nil"/>
              <w:left w:val="single" w:sz="4" w:space="0" w:color="auto"/>
              <w:bottom w:val="nil"/>
              <w:right w:val="nil"/>
            </w:tcBorders>
            <w:vAlign w:val="center"/>
          </w:tcPr>
          <w:p w14:paraId="1D16390A" w14:textId="77777777" w:rsidR="00916E72" w:rsidRPr="00F6619B" w:rsidRDefault="00916E72" w:rsidP="00AE34E9">
            <w:pPr>
              <w:jc w:val="center"/>
              <w:rPr>
                <w:rFonts w:ascii="Arial" w:hAnsi="Arial" w:cs="Arial"/>
              </w:rPr>
            </w:pPr>
          </w:p>
        </w:tc>
      </w:tr>
      <w:tr w:rsidR="00916E72" w:rsidRPr="00F6619B" w14:paraId="179C1B9E" w14:textId="77777777" w:rsidTr="00AE34E9">
        <w:trPr>
          <w:trHeight w:val="241"/>
        </w:trPr>
        <w:tc>
          <w:tcPr>
            <w:tcW w:w="1838" w:type="dxa"/>
            <w:tcBorders>
              <w:top w:val="single" w:sz="4" w:space="0" w:color="auto"/>
              <w:left w:val="single" w:sz="4" w:space="0" w:color="auto"/>
              <w:bottom w:val="single" w:sz="4" w:space="0" w:color="auto"/>
              <w:right w:val="single" w:sz="4" w:space="0" w:color="auto"/>
            </w:tcBorders>
            <w:shd w:val="clear" w:color="auto" w:fill="00B050"/>
            <w:vAlign w:val="center"/>
          </w:tcPr>
          <w:p w14:paraId="54BCF905" w14:textId="77777777" w:rsidR="00916E72" w:rsidRPr="00F6619B" w:rsidRDefault="00916E72" w:rsidP="00AE34E9">
            <w:pPr>
              <w:jc w:val="center"/>
              <w:rPr>
                <w:rFonts w:ascii="Arial" w:hAnsi="Arial" w:cs="Arial"/>
              </w:rPr>
            </w:pPr>
          </w:p>
        </w:tc>
        <w:tc>
          <w:tcPr>
            <w:tcW w:w="3686" w:type="dxa"/>
            <w:tcBorders>
              <w:top w:val="single" w:sz="4" w:space="0" w:color="auto"/>
              <w:left w:val="single" w:sz="4" w:space="0" w:color="auto"/>
              <w:bottom w:val="single" w:sz="4" w:space="0" w:color="auto"/>
              <w:right w:val="single" w:sz="4" w:space="0" w:color="auto"/>
            </w:tcBorders>
            <w:vAlign w:val="center"/>
            <w:hideMark/>
          </w:tcPr>
          <w:p w14:paraId="70AA05F6" w14:textId="77777777" w:rsidR="00916E72" w:rsidRPr="00F6619B" w:rsidRDefault="00916E72" w:rsidP="00AE34E9">
            <w:pPr>
              <w:rPr>
                <w:rFonts w:ascii="Arial" w:hAnsi="Arial" w:cs="Arial"/>
              </w:rPr>
            </w:pPr>
            <w:r w:rsidRPr="00F6619B">
              <w:rPr>
                <w:rFonts w:ascii="Arial" w:hAnsi="Arial" w:cs="Arial"/>
              </w:rPr>
              <w:t>Action required</w:t>
            </w:r>
          </w:p>
        </w:tc>
        <w:tc>
          <w:tcPr>
            <w:tcW w:w="1984" w:type="dxa"/>
            <w:tcBorders>
              <w:top w:val="nil"/>
              <w:left w:val="single" w:sz="4" w:space="0" w:color="auto"/>
              <w:bottom w:val="nil"/>
              <w:right w:val="nil"/>
            </w:tcBorders>
            <w:vAlign w:val="center"/>
          </w:tcPr>
          <w:p w14:paraId="45B3A3B4" w14:textId="77777777" w:rsidR="00916E72" w:rsidRPr="00F6619B" w:rsidRDefault="00916E72" w:rsidP="00AE34E9">
            <w:pPr>
              <w:jc w:val="center"/>
              <w:rPr>
                <w:rFonts w:ascii="Arial" w:hAnsi="Arial" w:cs="Arial"/>
              </w:rPr>
            </w:pPr>
          </w:p>
        </w:tc>
      </w:tr>
    </w:tbl>
    <w:p w14:paraId="5ADC2D1A" w14:textId="77777777" w:rsidR="00916E72" w:rsidRPr="00F6619B" w:rsidRDefault="00916E72" w:rsidP="00916E72">
      <w:pPr>
        <w:spacing w:after="200" w:line="276" w:lineRule="auto"/>
        <w:rPr>
          <w:rFonts w:ascii="Arial" w:hAnsi="Arial" w:cs="Arial"/>
        </w:rPr>
      </w:pPr>
    </w:p>
    <w:tbl>
      <w:tblPr>
        <w:tblStyle w:val="TableGrid1"/>
        <w:tblpPr w:leftFromText="180" w:rightFromText="180" w:vertAnchor="text" w:horzAnchor="margin" w:tblpXSpec="center" w:tblpY="197"/>
        <w:tblW w:w="11190" w:type="dxa"/>
        <w:tblInd w:w="0" w:type="dxa"/>
        <w:tblLayout w:type="fixed"/>
        <w:tblCellMar>
          <w:top w:w="57" w:type="dxa"/>
          <w:bottom w:w="57" w:type="dxa"/>
        </w:tblCellMar>
        <w:tblLook w:val="04A0" w:firstRow="1" w:lastRow="0" w:firstColumn="1" w:lastColumn="0" w:noHBand="0" w:noVBand="1"/>
      </w:tblPr>
      <w:tblGrid>
        <w:gridCol w:w="1555"/>
        <w:gridCol w:w="2975"/>
        <w:gridCol w:w="1984"/>
        <w:gridCol w:w="1558"/>
        <w:gridCol w:w="3118"/>
      </w:tblGrid>
      <w:tr w:rsidR="00916E72" w:rsidRPr="00F6619B" w14:paraId="640135CB" w14:textId="77777777" w:rsidTr="008955E6">
        <w:trPr>
          <w:trHeight w:val="57"/>
        </w:trPr>
        <w:tc>
          <w:tcPr>
            <w:tcW w:w="11190" w:type="dxa"/>
            <w:gridSpan w:val="5"/>
            <w:tcBorders>
              <w:top w:val="single" w:sz="4" w:space="0" w:color="auto"/>
              <w:left w:val="single" w:sz="4" w:space="0" w:color="auto"/>
              <w:bottom w:val="single" w:sz="4" w:space="0" w:color="auto"/>
              <w:right w:val="single" w:sz="4" w:space="0" w:color="auto"/>
            </w:tcBorders>
            <w:shd w:val="clear" w:color="auto" w:fill="468E99"/>
            <w:vAlign w:val="center"/>
            <w:hideMark/>
          </w:tcPr>
          <w:p w14:paraId="4BBB1AD5" w14:textId="7F3550E5" w:rsidR="00916E72" w:rsidRPr="00F6619B" w:rsidRDefault="00916E72" w:rsidP="00AE34E9">
            <w:pPr>
              <w:rPr>
                <w:rFonts w:ascii="Arial" w:hAnsi="Arial" w:cs="Arial"/>
              </w:rPr>
            </w:pPr>
          </w:p>
        </w:tc>
      </w:tr>
      <w:tr w:rsidR="00916E72" w:rsidRPr="00F6619B" w14:paraId="1A5CA9C8" w14:textId="77777777" w:rsidTr="008955E6">
        <w:trPr>
          <w:trHeight w:val="241"/>
        </w:trPr>
        <w:tc>
          <w:tcPr>
            <w:tcW w:w="155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D79937A" w14:textId="77777777" w:rsidR="00916E72" w:rsidRPr="00F6619B" w:rsidRDefault="00916E72" w:rsidP="00AE34E9">
            <w:pPr>
              <w:jc w:val="center"/>
              <w:rPr>
                <w:rFonts w:ascii="Arial" w:hAnsi="Arial" w:cs="Arial"/>
                <w:b/>
              </w:rPr>
            </w:pPr>
            <w:r w:rsidRPr="00F6619B">
              <w:rPr>
                <w:rFonts w:ascii="Arial" w:hAnsi="Arial" w:cs="Arial"/>
                <w:b/>
              </w:rPr>
              <w:t>ACTION REF</w:t>
            </w:r>
          </w:p>
        </w:tc>
        <w:tc>
          <w:tcPr>
            <w:tcW w:w="297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C1B63EB" w14:textId="77777777" w:rsidR="00916E72" w:rsidRPr="00F6619B" w:rsidRDefault="00916E72" w:rsidP="00AE34E9">
            <w:pPr>
              <w:jc w:val="center"/>
              <w:rPr>
                <w:rFonts w:ascii="Arial" w:hAnsi="Arial" w:cs="Arial"/>
                <w:b/>
              </w:rPr>
            </w:pPr>
            <w:r w:rsidRPr="00F6619B">
              <w:rPr>
                <w:rFonts w:ascii="Arial" w:hAnsi="Arial" w:cs="Arial"/>
                <w:b/>
              </w:rPr>
              <w:t>DETAILS</w:t>
            </w:r>
          </w:p>
        </w:tc>
        <w:tc>
          <w:tcPr>
            <w:tcW w:w="198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D51BD8" w14:textId="77777777" w:rsidR="00916E72" w:rsidRPr="00F6619B" w:rsidRDefault="00916E72" w:rsidP="00AE34E9">
            <w:pPr>
              <w:jc w:val="center"/>
              <w:rPr>
                <w:rFonts w:ascii="Arial" w:hAnsi="Arial" w:cs="Arial"/>
                <w:b/>
              </w:rPr>
            </w:pPr>
            <w:r w:rsidRPr="00F6619B">
              <w:rPr>
                <w:rFonts w:ascii="Arial" w:hAnsi="Arial" w:cs="Arial"/>
                <w:b/>
              </w:rPr>
              <w:t>RESPONSIBILITY</w:t>
            </w:r>
          </w:p>
        </w:tc>
        <w:tc>
          <w:tcPr>
            <w:tcW w:w="155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799EF69" w14:textId="77777777" w:rsidR="00916E72" w:rsidRPr="00F6619B" w:rsidRDefault="00916E72" w:rsidP="00AE34E9">
            <w:pPr>
              <w:jc w:val="center"/>
              <w:rPr>
                <w:rFonts w:ascii="Arial" w:hAnsi="Arial" w:cs="Arial"/>
                <w:b/>
              </w:rPr>
            </w:pPr>
            <w:r w:rsidRPr="00F6619B">
              <w:rPr>
                <w:rFonts w:ascii="Arial" w:hAnsi="Arial" w:cs="Arial"/>
                <w:b/>
              </w:rPr>
              <w:t>TARGET COMPLETION</w:t>
            </w:r>
          </w:p>
        </w:tc>
        <w:tc>
          <w:tcPr>
            <w:tcW w:w="31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7823CA0" w14:textId="77777777" w:rsidR="00916E72" w:rsidRPr="00F6619B" w:rsidRDefault="00916E72" w:rsidP="00AE34E9">
            <w:pPr>
              <w:jc w:val="center"/>
              <w:rPr>
                <w:rFonts w:ascii="Arial" w:hAnsi="Arial" w:cs="Arial"/>
                <w:b/>
              </w:rPr>
            </w:pPr>
            <w:r w:rsidRPr="00F6619B">
              <w:rPr>
                <w:rFonts w:ascii="Arial" w:hAnsi="Arial" w:cs="Arial"/>
                <w:b/>
              </w:rPr>
              <w:t>STATUS</w:t>
            </w:r>
          </w:p>
        </w:tc>
      </w:tr>
      <w:tr w:rsidR="00916E72" w:rsidRPr="00F6619B" w14:paraId="6BC8ABAC" w14:textId="77777777" w:rsidTr="00E11A1F">
        <w:trPr>
          <w:trHeight w:val="241"/>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6FEA2775" w14:textId="72A0255D" w:rsidR="00916E72" w:rsidRPr="00F6619B" w:rsidRDefault="00240FD4" w:rsidP="00AE34E9">
            <w:pPr>
              <w:jc w:val="center"/>
              <w:rPr>
                <w:rFonts w:ascii="Arial" w:hAnsi="Arial" w:cs="Arial"/>
                <w:bCs/>
              </w:rPr>
            </w:pPr>
            <w:bookmarkStart w:id="0" w:name="_Hlk167863652"/>
            <w:r>
              <w:rPr>
                <w:rFonts w:ascii="Arial" w:hAnsi="Arial" w:cs="Arial"/>
                <w:bCs/>
                <w:color w:val="FF0000"/>
              </w:rPr>
              <w:t>12.08.24</w:t>
            </w:r>
            <w:r w:rsidR="00916E72" w:rsidRPr="00F6619B">
              <w:rPr>
                <w:rFonts w:ascii="Arial" w:hAnsi="Arial" w:cs="Arial"/>
                <w:bCs/>
                <w:color w:val="FF0000"/>
              </w:rPr>
              <w:t xml:space="preserve"> [1]</w:t>
            </w:r>
          </w:p>
        </w:tc>
        <w:tc>
          <w:tcPr>
            <w:tcW w:w="2975" w:type="dxa"/>
            <w:tcBorders>
              <w:top w:val="single" w:sz="4" w:space="0" w:color="auto"/>
              <w:left w:val="single" w:sz="4" w:space="0" w:color="auto"/>
              <w:bottom w:val="single" w:sz="4" w:space="0" w:color="auto"/>
              <w:right w:val="single" w:sz="4" w:space="0" w:color="auto"/>
            </w:tcBorders>
            <w:shd w:val="clear" w:color="auto" w:fill="auto"/>
            <w:hideMark/>
          </w:tcPr>
          <w:p w14:paraId="04F8B07D" w14:textId="4D45C1B9" w:rsidR="00916E72" w:rsidRPr="00F6619B" w:rsidRDefault="00916E72" w:rsidP="00AE34E9">
            <w:pPr>
              <w:rPr>
                <w:rFonts w:ascii="Arial" w:hAnsi="Arial" w:cs="Arial"/>
              </w:rPr>
            </w:pPr>
            <w:r w:rsidRPr="00F6619B">
              <w:rPr>
                <w:rFonts w:ascii="Arial" w:hAnsi="Arial" w:cs="Arial"/>
              </w:rPr>
              <w:t xml:space="preserve">Can </w:t>
            </w:r>
            <w:r w:rsidR="00240FD4">
              <w:rPr>
                <w:rFonts w:ascii="Arial" w:hAnsi="Arial" w:cs="Arial"/>
              </w:rPr>
              <w:t xml:space="preserve">we ensure items which  are left in properties by </w:t>
            </w:r>
            <w:r w:rsidR="008955E6">
              <w:rPr>
                <w:rFonts w:ascii="Arial" w:hAnsi="Arial" w:cs="Arial"/>
              </w:rPr>
              <w:t>customers, in a reasonable condition, can be</w:t>
            </w:r>
            <w:r w:rsidR="00240FD4">
              <w:rPr>
                <w:rFonts w:ascii="Arial" w:hAnsi="Arial" w:cs="Arial"/>
              </w:rPr>
              <w:t xml:space="preserve"> re</w:t>
            </w:r>
            <w:r w:rsidR="008955E6">
              <w:rPr>
                <w:rFonts w:ascii="Arial" w:hAnsi="Arial" w:cs="Arial"/>
              </w:rPr>
              <w:t xml:space="preserve">used by those most in need. </w:t>
            </w:r>
            <w:r w:rsidR="00240FD4">
              <w:rPr>
                <w:rFonts w:ascii="Arial" w:hAnsi="Arial" w:cs="Arial"/>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53975DFC" w14:textId="4EC142A0" w:rsidR="00916E72" w:rsidRPr="00F6619B" w:rsidRDefault="008955E6" w:rsidP="00AE34E9">
            <w:pPr>
              <w:jc w:val="center"/>
              <w:rPr>
                <w:rFonts w:ascii="Arial" w:hAnsi="Arial" w:cs="Arial"/>
                <w:bCs/>
              </w:rPr>
            </w:pPr>
            <w:r>
              <w:rPr>
                <w:rFonts w:ascii="Arial" w:hAnsi="Arial" w:cs="Arial"/>
                <w:bCs/>
              </w:rPr>
              <w:t>Zoe Lambert</w:t>
            </w:r>
          </w:p>
        </w:tc>
        <w:tc>
          <w:tcPr>
            <w:tcW w:w="1558" w:type="dxa"/>
            <w:tcBorders>
              <w:top w:val="single" w:sz="4" w:space="0" w:color="auto"/>
              <w:left w:val="single" w:sz="4" w:space="0" w:color="auto"/>
              <w:bottom w:val="single" w:sz="4" w:space="0" w:color="auto"/>
              <w:right w:val="single" w:sz="4" w:space="0" w:color="auto"/>
            </w:tcBorders>
            <w:shd w:val="clear" w:color="auto" w:fill="auto"/>
            <w:hideMark/>
          </w:tcPr>
          <w:p w14:paraId="70FD7DB0" w14:textId="64FCC09B" w:rsidR="00916E72" w:rsidRPr="00F6619B" w:rsidRDefault="00BF6BE3" w:rsidP="00AE34E9">
            <w:pPr>
              <w:jc w:val="center"/>
              <w:rPr>
                <w:rFonts w:ascii="Arial" w:hAnsi="Arial" w:cs="Arial"/>
                <w:bCs/>
                <w:lang w:eastAsia="en-GB"/>
              </w:rPr>
            </w:pPr>
            <w:r>
              <w:rPr>
                <w:rFonts w:ascii="Arial" w:hAnsi="Arial" w:cs="Arial"/>
                <w:bCs/>
                <w:lang w:eastAsia="en-GB"/>
              </w:rPr>
              <w:t>October 2024</w:t>
            </w:r>
          </w:p>
        </w:tc>
        <w:tc>
          <w:tcPr>
            <w:tcW w:w="311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A503320" w14:textId="77777777" w:rsidR="00916E72" w:rsidRDefault="00BF6BE3" w:rsidP="00BF6BE3">
            <w:pPr>
              <w:jc w:val="left"/>
              <w:rPr>
                <w:rFonts w:ascii="Arial" w:hAnsi="Arial" w:cs="Arial"/>
                <w:lang w:eastAsia="en-GB"/>
              </w:rPr>
            </w:pPr>
            <w:r>
              <w:rPr>
                <w:rFonts w:ascii="Arial" w:hAnsi="Arial" w:cs="Arial"/>
                <w:lang w:eastAsia="en-GB"/>
              </w:rPr>
              <w:t xml:space="preserve">Gentoo have created a partnership with CSS furniture from 1 September. They will remove suitable furnishings from our properties across Sunderland and re-sell these to low-income households across the City. More information on their services can be found below. </w:t>
            </w:r>
          </w:p>
          <w:p w14:paraId="64EAA4DB" w14:textId="77777777" w:rsidR="00BF6BE3" w:rsidRDefault="00BF6BE3" w:rsidP="00BF6BE3">
            <w:pPr>
              <w:jc w:val="left"/>
              <w:rPr>
                <w:rFonts w:ascii="Arial" w:hAnsi="Arial" w:cs="Arial"/>
                <w:lang w:eastAsia="en-GB"/>
              </w:rPr>
            </w:pPr>
          </w:p>
          <w:p w14:paraId="3D56C6D7" w14:textId="3224C29B" w:rsidR="00BF6BE3" w:rsidRDefault="006356C9" w:rsidP="00BF6BE3">
            <w:pPr>
              <w:jc w:val="left"/>
              <w:rPr>
                <w:rFonts w:ascii="Arial" w:hAnsi="Arial" w:cs="Arial"/>
                <w:lang w:eastAsia="en-GB"/>
              </w:rPr>
            </w:pPr>
            <w:hyperlink r:id="rId13" w:history="1">
              <w:r w:rsidR="00A86EDE" w:rsidRPr="00CD37FE">
                <w:rPr>
                  <w:rStyle w:val="Hyperlink"/>
                  <w:rFonts w:ascii="Arial" w:hAnsi="Arial" w:cs="Arial"/>
                  <w:lang w:eastAsia="en-GB"/>
                </w:rPr>
                <w:t>https://www.csshelp.org/furniture-service</w:t>
              </w:r>
            </w:hyperlink>
          </w:p>
          <w:p w14:paraId="47CBAD6B" w14:textId="695A8DA1" w:rsidR="00A86EDE" w:rsidRPr="00F6619B" w:rsidRDefault="00A86EDE" w:rsidP="00BF6BE3">
            <w:pPr>
              <w:jc w:val="left"/>
              <w:rPr>
                <w:rFonts w:ascii="Arial" w:hAnsi="Arial" w:cs="Arial"/>
                <w:lang w:eastAsia="en-GB"/>
              </w:rPr>
            </w:pPr>
          </w:p>
        </w:tc>
      </w:tr>
      <w:tr w:rsidR="00916E72" w:rsidRPr="00F6619B" w14:paraId="653A2FCA" w14:textId="77777777" w:rsidTr="006356C9">
        <w:trPr>
          <w:trHeight w:val="241"/>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0C6EE278" w14:textId="16C9BA29" w:rsidR="00916E72" w:rsidRPr="00F6619B" w:rsidRDefault="008955E6" w:rsidP="00AE34E9">
            <w:pPr>
              <w:jc w:val="center"/>
              <w:rPr>
                <w:rFonts w:ascii="Arial" w:hAnsi="Arial" w:cs="Arial"/>
                <w:bCs/>
                <w:color w:val="FF0000"/>
              </w:rPr>
            </w:pPr>
            <w:r>
              <w:rPr>
                <w:rFonts w:ascii="Arial" w:hAnsi="Arial" w:cs="Arial"/>
                <w:bCs/>
                <w:color w:val="FF0000"/>
              </w:rPr>
              <w:t>12.08.24</w:t>
            </w:r>
            <w:r w:rsidR="00916E72" w:rsidRPr="00F6619B">
              <w:rPr>
                <w:rFonts w:ascii="Arial" w:hAnsi="Arial" w:cs="Arial"/>
                <w:bCs/>
                <w:color w:val="FF0000"/>
              </w:rPr>
              <w:t xml:space="preserve"> [2]</w:t>
            </w:r>
          </w:p>
          <w:p w14:paraId="14F2C82C" w14:textId="77777777" w:rsidR="00916E72" w:rsidRPr="00F6619B" w:rsidRDefault="00916E72" w:rsidP="00AE34E9">
            <w:pPr>
              <w:jc w:val="center"/>
              <w:rPr>
                <w:rFonts w:ascii="Arial" w:hAnsi="Arial" w:cs="Arial"/>
                <w:bCs/>
              </w:rPr>
            </w:pPr>
          </w:p>
        </w:tc>
        <w:tc>
          <w:tcPr>
            <w:tcW w:w="2975" w:type="dxa"/>
            <w:tcBorders>
              <w:top w:val="single" w:sz="4" w:space="0" w:color="auto"/>
              <w:left w:val="single" w:sz="4" w:space="0" w:color="auto"/>
              <w:bottom w:val="single" w:sz="4" w:space="0" w:color="auto"/>
              <w:right w:val="single" w:sz="4" w:space="0" w:color="auto"/>
            </w:tcBorders>
            <w:shd w:val="clear" w:color="auto" w:fill="auto"/>
            <w:hideMark/>
          </w:tcPr>
          <w:p w14:paraId="40F60AC3" w14:textId="6134A0DB" w:rsidR="00916E72" w:rsidRPr="00F6619B" w:rsidRDefault="008955E6" w:rsidP="00AE34E9">
            <w:pPr>
              <w:rPr>
                <w:rFonts w:ascii="Arial" w:hAnsi="Arial" w:cs="Arial"/>
              </w:rPr>
            </w:pPr>
            <w:r>
              <w:rPr>
                <w:rFonts w:ascii="Arial" w:hAnsi="Arial" w:cs="Arial"/>
              </w:rPr>
              <w:t xml:space="preserve">Would we consider painting woodwork (skirtingboards / internal doors) as part of the lettable standard. </w:t>
            </w:r>
            <w:r w:rsidR="00916E72">
              <w:rPr>
                <w:rFonts w:ascii="Arial" w:hAnsi="Arial" w:cs="Arial"/>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3A07BF52" w14:textId="4572FE38" w:rsidR="00916E72" w:rsidRPr="00F6619B" w:rsidRDefault="008955E6" w:rsidP="00AE34E9">
            <w:pPr>
              <w:jc w:val="center"/>
              <w:rPr>
                <w:rFonts w:ascii="Arial" w:hAnsi="Arial" w:cs="Arial"/>
                <w:bCs/>
              </w:rPr>
            </w:pPr>
            <w:r>
              <w:rPr>
                <w:rFonts w:ascii="Arial" w:hAnsi="Arial" w:cs="Arial"/>
                <w:bCs/>
              </w:rPr>
              <w:t>Zoe Lambert</w:t>
            </w:r>
          </w:p>
        </w:tc>
        <w:tc>
          <w:tcPr>
            <w:tcW w:w="1558" w:type="dxa"/>
            <w:tcBorders>
              <w:top w:val="single" w:sz="4" w:space="0" w:color="auto"/>
              <w:left w:val="single" w:sz="4" w:space="0" w:color="auto"/>
              <w:bottom w:val="single" w:sz="4" w:space="0" w:color="auto"/>
              <w:right w:val="single" w:sz="4" w:space="0" w:color="auto"/>
            </w:tcBorders>
            <w:shd w:val="clear" w:color="auto" w:fill="auto"/>
            <w:hideMark/>
          </w:tcPr>
          <w:p w14:paraId="56437684" w14:textId="1C0FBB01" w:rsidR="00916E72" w:rsidRPr="00F6619B" w:rsidRDefault="00BF6BE3" w:rsidP="00AE34E9">
            <w:pPr>
              <w:jc w:val="center"/>
              <w:rPr>
                <w:rFonts w:ascii="Arial" w:hAnsi="Arial" w:cs="Arial"/>
                <w:bCs/>
                <w:lang w:eastAsia="en-GB"/>
              </w:rPr>
            </w:pPr>
            <w:r>
              <w:rPr>
                <w:rFonts w:ascii="Arial" w:hAnsi="Arial" w:cs="Arial"/>
                <w:bCs/>
                <w:lang w:eastAsia="en-GB"/>
              </w:rPr>
              <w:t>October 2024</w:t>
            </w:r>
          </w:p>
        </w:tc>
        <w:tc>
          <w:tcPr>
            <w:tcW w:w="311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5269BF6" w14:textId="3300E0C6" w:rsidR="00916E72" w:rsidRPr="00F6619B" w:rsidRDefault="00B35C0F" w:rsidP="006356C9">
            <w:pPr>
              <w:jc w:val="left"/>
              <w:rPr>
                <w:rFonts w:ascii="Arial" w:hAnsi="Arial" w:cs="Arial"/>
                <w:lang w:eastAsia="en-GB"/>
              </w:rPr>
            </w:pPr>
            <w:r>
              <w:rPr>
                <w:rFonts w:ascii="Arial" w:hAnsi="Arial" w:cs="Arial"/>
                <w:lang w:eastAsia="en-GB"/>
              </w:rPr>
              <w:t>We would judge this as a customer respons</w:t>
            </w:r>
            <w:r w:rsidR="006356C9">
              <w:rPr>
                <w:rFonts w:ascii="Arial" w:hAnsi="Arial" w:cs="Arial"/>
                <w:lang w:eastAsia="en-GB"/>
              </w:rPr>
              <w:t xml:space="preserve">ibility, therefore would not add this into the lettable standard. </w:t>
            </w:r>
          </w:p>
        </w:tc>
        <w:bookmarkEnd w:id="0"/>
      </w:tr>
      <w:tr w:rsidR="00654B69" w:rsidRPr="00F6619B" w14:paraId="35C203C1" w14:textId="77777777" w:rsidTr="006356C9">
        <w:trPr>
          <w:trHeight w:val="241"/>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00FA880B" w14:textId="16045548" w:rsidR="00654B69" w:rsidRDefault="00654B69" w:rsidP="00AE34E9">
            <w:pPr>
              <w:jc w:val="center"/>
              <w:rPr>
                <w:rFonts w:ascii="Arial" w:hAnsi="Arial" w:cs="Arial"/>
                <w:bCs/>
                <w:color w:val="FF0000"/>
              </w:rPr>
            </w:pPr>
            <w:r>
              <w:rPr>
                <w:rFonts w:ascii="Arial" w:hAnsi="Arial" w:cs="Arial"/>
                <w:bCs/>
                <w:color w:val="FF0000"/>
              </w:rPr>
              <w:t>12.08.24 [3]</w:t>
            </w:r>
          </w:p>
        </w:tc>
        <w:tc>
          <w:tcPr>
            <w:tcW w:w="2975" w:type="dxa"/>
            <w:tcBorders>
              <w:top w:val="single" w:sz="4" w:space="0" w:color="auto"/>
              <w:left w:val="single" w:sz="4" w:space="0" w:color="auto"/>
              <w:bottom w:val="single" w:sz="4" w:space="0" w:color="auto"/>
              <w:right w:val="single" w:sz="4" w:space="0" w:color="auto"/>
            </w:tcBorders>
            <w:shd w:val="clear" w:color="auto" w:fill="auto"/>
          </w:tcPr>
          <w:p w14:paraId="2641C00D" w14:textId="6CCE1C8B" w:rsidR="00654B69" w:rsidRDefault="00BF6BE3" w:rsidP="00AE34E9">
            <w:pPr>
              <w:rPr>
                <w:rFonts w:ascii="Arial" w:hAnsi="Arial" w:cs="Arial"/>
              </w:rPr>
            </w:pPr>
            <w:r>
              <w:rPr>
                <w:rFonts w:ascii="Arial" w:hAnsi="Arial" w:cs="Arial"/>
              </w:rPr>
              <w:t xml:space="preserve">Can we add a question on the pre-inspection sheet regarding flooring / carpets being left. </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3717316" w14:textId="23CD7CD2" w:rsidR="00654B69" w:rsidRDefault="00BF6BE3" w:rsidP="00AE34E9">
            <w:pPr>
              <w:jc w:val="center"/>
              <w:rPr>
                <w:rFonts w:ascii="Arial" w:hAnsi="Arial" w:cs="Arial"/>
                <w:bCs/>
              </w:rPr>
            </w:pPr>
            <w:r>
              <w:rPr>
                <w:rFonts w:ascii="Arial" w:hAnsi="Arial" w:cs="Arial"/>
                <w:bCs/>
              </w:rPr>
              <w:t xml:space="preserve">Lynn Park </w:t>
            </w:r>
          </w:p>
        </w:tc>
        <w:tc>
          <w:tcPr>
            <w:tcW w:w="1558" w:type="dxa"/>
            <w:tcBorders>
              <w:top w:val="single" w:sz="4" w:space="0" w:color="auto"/>
              <w:left w:val="single" w:sz="4" w:space="0" w:color="auto"/>
              <w:bottom w:val="single" w:sz="4" w:space="0" w:color="auto"/>
              <w:right w:val="single" w:sz="4" w:space="0" w:color="auto"/>
            </w:tcBorders>
            <w:shd w:val="clear" w:color="auto" w:fill="auto"/>
          </w:tcPr>
          <w:p w14:paraId="7258F974" w14:textId="7745E153" w:rsidR="00654B69" w:rsidRPr="00F6619B" w:rsidRDefault="00BF6BE3" w:rsidP="00AE34E9">
            <w:pPr>
              <w:jc w:val="center"/>
              <w:rPr>
                <w:rFonts w:ascii="Arial" w:hAnsi="Arial" w:cs="Arial"/>
                <w:bCs/>
                <w:lang w:eastAsia="en-GB"/>
              </w:rPr>
            </w:pPr>
            <w:r>
              <w:rPr>
                <w:rFonts w:ascii="Arial" w:hAnsi="Arial" w:cs="Arial"/>
                <w:bCs/>
                <w:lang w:eastAsia="en-GB"/>
              </w:rPr>
              <w:t>October 2024</w:t>
            </w:r>
          </w:p>
        </w:tc>
        <w:tc>
          <w:tcPr>
            <w:tcW w:w="3118" w:type="dxa"/>
            <w:tcBorders>
              <w:top w:val="single" w:sz="4" w:space="0" w:color="auto"/>
              <w:left w:val="single" w:sz="4" w:space="0" w:color="auto"/>
              <w:bottom w:val="single" w:sz="4" w:space="0" w:color="auto"/>
              <w:right w:val="single" w:sz="4" w:space="0" w:color="auto"/>
            </w:tcBorders>
            <w:shd w:val="clear" w:color="auto" w:fill="92D050"/>
            <w:vAlign w:val="center"/>
          </w:tcPr>
          <w:p w14:paraId="5A66D338" w14:textId="35E4E110" w:rsidR="00654B69" w:rsidRPr="00F6619B" w:rsidRDefault="006356C9" w:rsidP="00AE34E9">
            <w:pPr>
              <w:rPr>
                <w:rFonts w:ascii="Arial" w:hAnsi="Arial" w:cs="Arial"/>
                <w:lang w:eastAsia="en-GB"/>
              </w:rPr>
            </w:pPr>
            <w:r>
              <w:rPr>
                <w:rFonts w:ascii="Arial" w:hAnsi="Arial" w:cs="Arial"/>
                <w:lang w:eastAsia="en-GB"/>
              </w:rPr>
              <w:t>This will be documented as part of the process</w:t>
            </w:r>
          </w:p>
        </w:tc>
      </w:tr>
    </w:tbl>
    <w:p w14:paraId="15778EC8" w14:textId="77777777" w:rsidR="00A86EDE" w:rsidRDefault="00A86EDE" w:rsidP="00A86EDE">
      <w:pPr>
        <w:jc w:val="left"/>
      </w:pPr>
    </w:p>
    <w:p w14:paraId="6B438125" w14:textId="77777777" w:rsidR="008275CB" w:rsidRDefault="008275CB" w:rsidP="00A86EDE">
      <w:pPr>
        <w:ind w:hanging="709"/>
        <w:jc w:val="left"/>
      </w:pPr>
    </w:p>
    <w:p w14:paraId="3939B868" w14:textId="3DCC8CD4" w:rsidR="008955E6" w:rsidRDefault="008955E6" w:rsidP="00A86EDE">
      <w:pPr>
        <w:ind w:hanging="709"/>
        <w:jc w:val="left"/>
      </w:pPr>
      <w:r>
        <w:lastRenderedPageBreak/>
        <w:t>Appendix 1 – Gentoo’s Lettable Standard</w:t>
      </w:r>
    </w:p>
    <w:p w14:paraId="1C228144" w14:textId="77777777" w:rsidR="008955E6" w:rsidRDefault="008955E6" w:rsidP="008955E6">
      <w:pPr>
        <w:ind w:left="-709"/>
        <w:jc w:val="left"/>
      </w:pPr>
    </w:p>
    <w:p w14:paraId="492A6BFA" w14:textId="1C1D769C" w:rsidR="008955E6" w:rsidRDefault="00D449B2" w:rsidP="008955E6">
      <w:pPr>
        <w:ind w:left="-709"/>
        <w:jc w:val="left"/>
      </w:pPr>
      <w:r>
        <w:object w:dxaOrig="1520" w:dyaOrig="987" w14:anchorId="592C85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4" o:title=""/>
          </v:shape>
          <o:OLEObject Type="Embed" ProgID="Acrobat.Document.DC" ShapeID="_x0000_i1025" DrawAspect="Icon" ObjectID="_1799481991" r:id="rId15"/>
        </w:object>
      </w:r>
    </w:p>
    <w:p w14:paraId="4964DC1A" w14:textId="77777777" w:rsidR="00D449B2" w:rsidRDefault="00D449B2" w:rsidP="008955E6">
      <w:pPr>
        <w:ind w:left="-709"/>
        <w:jc w:val="left"/>
      </w:pPr>
    </w:p>
    <w:p w14:paraId="29ECC11F" w14:textId="77777777" w:rsidR="00D449B2" w:rsidRDefault="00D449B2" w:rsidP="008955E6">
      <w:pPr>
        <w:ind w:left="-709"/>
        <w:jc w:val="left"/>
      </w:pPr>
    </w:p>
    <w:p w14:paraId="39E64E50" w14:textId="77777777" w:rsidR="00D449B2" w:rsidRDefault="00D449B2" w:rsidP="008955E6">
      <w:pPr>
        <w:ind w:left="-709"/>
        <w:jc w:val="left"/>
      </w:pPr>
    </w:p>
    <w:p w14:paraId="519EF462" w14:textId="77777777" w:rsidR="00D449B2" w:rsidRDefault="00D449B2" w:rsidP="008955E6">
      <w:pPr>
        <w:ind w:left="-709"/>
        <w:jc w:val="left"/>
      </w:pPr>
    </w:p>
    <w:p w14:paraId="08154654" w14:textId="77777777" w:rsidR="00D449B2" w:rsidRDefault="00D449B2" w:rsidP="008955E6">
      <w:pPr>
        <w:ind w:left="-709"/>
        <w:jc w:val="left"/>
      </w:pPr>
    </w:p>
    <w:p w14:paraId="7AE26538" w14:textId="77777777" w:rsidR="00D449B2" w:rsidRDefault="00D449B2" w:rsidP="008955E6">
      <w:pPr>
        <w:ind w:left="-709"/>
        <w:jc w:val="left"/>
      </w:pPr>
    </w:p>
    <w:p w14:paraId="194836A9" w14:textId="77777777" w:rsidR="00D449B2" w:rsidRDefault="00D449B2" w:rsidP="008955E6">
      <w:pPr>
        <w:ind w:left="-709"/>
        <w:jc w:val="left"/>
      </w:pPr>
    </w:p>
    <w:p w14:paraId="14698309" w14:textId="77777777" w:rsidR="00D449B2" w:rsidRDefault="00D449B2" w:rsidP="008955E6">
      <w:pPr>
        <w:ind w:left="-709"/>
        <w:jc w:val="left"/>
      </w:pPr>
    </w:p>
    <w:p w14:paraId="2EFF5A89" w14:textId="77777777" w:rsidR="00D449B2" w:rsidRDefault="00D449B2" w:rsidP="008955E6">
      <w:pPr>
        <w:ind w:left="-709"/>
        <w:jc w:val="left"/>
      </w:pPr>
    </w:p>
    <w:p w14:paraId="7C8E99DC" w14:textId="77777777" w:rsidR="00D449B2" w:rsidRDefault="00D449B2" w:rsidP="008955E6">
      <w:pPr>
        <w:ind w:left="-709"/>
        <w:jc w:val="left"/>
      </w:pPr>
    </w:p>
    <w:p w14:paraId="04273CEA" w14:textId="77777777" w:rsidR="00D449B2" w:rsidRDefault="00D449B2" w:rsidP="008955E6">
      <w:pPr>
        <w:ind w:left="-709"/>
        <w:jc w:val="left"/>
      </w:pPr>
    </w:p>
    <w:p w14:paraId="11B70AB2" w14:textId="77777777" w:rsidR="00D449B2" w:rsidRDefault="00D449B2" w:rsidP="008955E6">
      <w:pPr>
        <w:ind w:left="-709"/>
        <w:jc w:val="left"/>
      </w:pPr>
    </w:p>
    <w:p w14:paraId="51B8F0C0" w14:textId="77777777" w:rsidR="00D449B2" w:rsidRDefault="00D449B2" w:rsidP="008955E6">
      <w:pPr>
        <w:ind w:left="-709"/>
        <w:jc w:val="left"/>
      </w:pPr>
    </w:p>
    <w:p w14:paraId="6A2F664D" w14:textId="77777777" w:rsidR="00D449B2" w:rsidRDefault="00D449B2" w:rsidP="008955E6">
      <w:pPr>
        <w:ind w:left="-709"/>
        <w:jc w:val="left"/>
      </w:pPr>
    </w:p>
    <w:p w14:paraId="0CE26056" w14:textId="77777777" w:rsidR="00D449B2" w:rsidRDefault="00D449B2" w:rsidP="008955E6">
      <w:pPr>
        <w:ind w:left="-709"/>
        <w:jc w:val="left"/>
      </w:pPr>
    </w:p>
    <w:p w14:paraId="1F63765C" w14:textId="77777777" w:rsidR="00D449B2" w:rsidRDefault="00D449B2" w:rsidP="008955E6">
      <w:pPr>
        <w:ind w:left="-709"/>
        <w:jc w:val="left"/>
      </w:pPr>
    </w:p>
    <w:p w14:paraId="048AC042" w14:textId="77777777" w:rsidR="00D449B2" w:rsidRDefault="00D449B2" w:rsidP="008955E6">
      <w:pPr>
        <w:ind w:left="-709"/>
        <w:jc w:val="left"/>
      </w:pPr>
    </w:p>
    <w:p w14:paraId="0D738E8F" w14:textId="77777777" w:rsidR="00D449B2" w:rsidRDefault="00D449B2" w:rsidP="008955E6">
      <w:pPr>
        <w:ind w:left="-709"/>
        <w:jc w:val="left"/>
      </w:pPr>
    </w:p>
    <w:p w14:paraId="57AC3145" w14:textId="77777777" w:rsidR="00D449B2" w:rsidRDefault="00D449B2" w:rsidP="008955E6">
      <w:pPr>
        <w:ind w:left="-709"/>
        <w:jc w:val="left"/>
      </w:pPr>
    </w:p>
    <w:p w14:paraId="6BB0A135" w14:textId="77777777" w:rsidR="00D449B2" w:rsidRDefault="00D449B2" w:rsidP="008955E6">
      <w:pPr>
        <w:ind w:left="-709"/>
        <w:jc w:val="left"/>
      </w:pPr>
    </w:p>
    <w:p w14:paraId="1CE97FD8" w14:textId="77777777" w:rsidR="00D449B2" w:rsidRDefault="00D449B2" w:rsidP="008955E6">
      <w:pPr>
        <w:ind w:left="-709"/>
        <w:jc w:val="left"/>
      </w:pPr>
    </w:p>
    <w:p w14:paraId="0638CB08" w14:textId="77777777" w:rsidR="00D449B2" w:rsidRDefault="00D449B2" w:rsidP="008955E6">
      <w:pPr>
        <w:ind w:left="-709"/>
        <w:jc w:val="left"/>
      </w:pPr>
    </w:p>
    <w:p w14:paraId="46941D53" w14:textId="77777777" w:rsidR="00D449B2" w:rsidRDefault="00D449B2" w:rsidP="008955E6">
      <w:pPr>
        <w:ind w:left="-709"/>
        <w:jc w:val="left"/>
      </w:pPr>
    </w:p>
    <w:p w14:paraId="188AC75D" w14:textId="77777777" w:rsidR="00D449B2" w:rsidRDefault="00D449B2" w:rsidP="008955E6">
      <w:pPr>
        <w:ind w:left="-709"/>
        <w:jc w:val="left"/>
      </w:pPr>
    </w:p>
    <w:p w14:paraId="1F385F94" w14:textId="77777777" w:rsidR="00D449B2" w:rsidRDefault="00D449B2" w:rsidP="008955E6">
      <w:pPr>
        <w:ind w:left="-709"/>
        <w:jc w:val="left"/>
      </w:pPr>
    </w:p>
    <w:p w14:paraId="271769FD" w14:textId="77777777" w:rsidR="00D449B2" w:rsidRDefault="00D449B2" w:rsidP="008955E6">
      <w:pPr>
        <w:ind w:left="-709"/>
        <w:jc w:val="left"/>
      </w:pPr>
    </w:p>
    <w:p w14:paraId="557BAA8B" w14:textId="77777777" w:rsidR="00D449B2" w:rsidRDefault="00D449B2" w:rsidP="008955E6">
      <w:pPr>
        <w:ind w:left="-709"/>
        <w:jc w:val="left"/>
      </w:pPr>
    </w:p>
    <w:p w14:paraId="3811D5EA" w14:textId="77777777" w:rsidR="00D449B2" w:rsidRDefault="00D449B2" w:rsidP="008955E6">
      <w:pPr>
        <w:ind w:left="-709"/>
        <w:jc w:val="left"/>
      </w:pPr>
    </w:p>
    <w:p w14:paraId="336E29C8" w14:textId="77777777" w:rsidR="00A86EDE" w:rsidRDefault="00A86EDE" w:rsidP="008955E6">
      <w:pPr>
        <w:ind w:left="-709"/>
        <w:jc w:val="left"/>
      </w:pPr>
    </w:p>
    <w:p w14:paraId="4C9E0D44" w14:textId="77777777" w:rsidR="00A86EDE" w:rsidRDefault="00A86EDE" w:rsidP="008955E6">
      <w:pPr>
        <w:ind w:left="-709"/>
        <w:jc w:val="left"/>
      </w:pPr>
    </w:p>
    <w:p w14:paraId="6BE957EB" w14:textId="77777777" w:rsidR="00A86EDE" w:rsidRDefault="00A86EDE" w:rsidP="008955E6">
      <w:pPr>
        <w:ind w:left="-709"/>
        <w:jc w:val="left"/>
      </w:pPr>
    </w:p>
    <w:p w14:paraId="0C8BDFCA" w14:textId="77777777" w:rsidR="00A86EDE" w:rsidRDefault="00A86EDE" w:rsidP="008955E6">
      <w:pPr>
        <w:ind w:left="-709"/>
        <w:jc w:val="left"/>
      </w:pPr>
    </w:p>
    <w:p w14:paraId="5B3C9F81" w14:textId="77777777" w:rsidR="00A86EDE" w:rsidRDefault="00A86EDE" w:rsidP="008955E6">
      <w:pPr>
        <w:ind w:left="-709"/>
        <w:jc w:val="left"/>
      </w:pPr>
    </w:p>
    <w:p w14:paraId="4282CE3C" w14:textId="77777777" w:rsidR="00A86EDE" w:rsidRDefault="00A86EDE" w:rsidP="008955E6">
      <w:pPr>
        <w:ind w:left="-709"/>
        <w:jc w:val="left"/>
      </w:pPr>
    </w:p>
    <w:p w14:paraId="2BC56387" w14:textId="77777777" w:rsidR="00A86EDE" w:rsidRDefault="00A86EDE" w:rsidP="008955E6">
      <w:pPr>
        <w:ind w:left="-709"/>
        <w:jc w:val="left"/>
      </w:pPr>
    </w:p>
    <w:p w14:paraId="5242C589" w14:textId="77777777" w:rsidR="00A86EDE" w:rsidRDefault="00A86EDE" w:rsidP="008955E6">
      <w:pPr>
        <w:ind w:left="-709"/>
        <w:jc w:val="left"/>
      </w:pPr>
    </w:p>
    <w:p w14:paraId="46ECE354" w14:textId="77777777" w:rsidR="00A86EDE" w:rsidRDefault="00A86EDE" w:rsidP="008955E6">
      <w:pPr>
        <w:ind w:left="-709"/>
        <w:jc w:val="left"/>
      </w:pPr>
    </w:p>
    <w:p w14:paraId="2956EDB3" w14:textId="77777777" w:rsidR="00A86EDE" w:rsidRDefault="00A86EDE" w:rsidP="008955E6">
      <w:pPr>
        <w:ind w:left="-709"/>
        <w:jc w:val="left"/>
      </w:pPr>
    </w:p>
    <w:p w14:paraId="4EFD027A" w14:textId="77777777" w:rsidR="00A86EDE" w:rsidRDefault="00A86EDE" w:rsidP="008955E6">
      <w:pPr>
        <w:ind w:left="-709"/>
        <w:jc w:val="left"/>
      </w:pPr>
    </w:p>
    <w:p w14:paraId="64B3BE5A" w14:textId="77777777" w:rsidR="00A86EDE" w:rsidRDefault="00A86EDE" w:rsidP="008955E6">
      <w:pPr>
        <w:ind w:left="-709"/>
        <w:jc w:val="left"/>
      </w:pPr>
    </w:p>
    <w:p w14:paraId="6818492C" w14:textId="77777777" w:rsidR="00A86EDE" w:rsidRDefault="00A86EDE" w:rsidP="008955E6">
      <w:pPr>
        <w:ind w:left="-709"/>
        <w:jc w:val="left"/>
      </w:pPr>
    </w:p>
    <w:p w14:paraId="795110C3" w14:textId="77777777" w:rsidR="00A86EDE" w:rsidRDefault="00A86EDE" w:rsidP="008955E6">
      <w:pPr>
        <w:ind w:left="-709"/>
        <w:jc w:val="left"/>
      </w:pPr>
    </w:p>
    <w:p w14:paraId="467C0650" w14:textId="77777777" w:rsidR="00A86EDE" w:rsidRDefault="00A86EDE" w:rsidP="008955E6">
      <w:pPr>
        <w:ind w:left="-709"/>
        <w:jc w:val="left"/>
      </w:pPr>
    </w:p>
    <w:p w14:paraId="05773BB4" w14:textId="77777777" w:rsidR="00A86EDE" w:rsidRDefault="00A86EDE" w:rsidP="008955E6">
      <w:pPr>
        <w:ind w:left="-709"/>
        <w:jc w:val="left"/>
      </w:pPr>
    </w:p>
    <w:p w14:paraId="34CCE87B" w14:textId="77777777" w:rsidR="00A86EDE" w:rsidRDefault="00A86EDE" w:rsidP="008955E6">
      <w:pPr>
        <w:ind w:left="-709"/>
        <w:jc w:val="left"/>
      </w:pPr>
    </w:p>
    <w:p w14:paraId="6E891427" w14:textId="77777777" w:rsidR="00A86EDE" w:rsidRDefault="00A86EDE" w:rsidP="008955E6">
      <w:pPr>
        <w:ind w:left="-709"/>
        <w:jc w:val="left"/>
      </w:pPr>
    </w:p>
    <w:p w14:paraId="0A4A12B6" w14:textId="33FF91CC" w:rsidR="008955E6" w:rsidRDefault="00D449B2" w:rsidP="008955E6">
      <w:pPr>
        <w:ind w:left="-709"/>
        <w:jc w:val="left"/>
      </w:pPr>
      <w:r>
        <w:lastRenderedPageBreak/>
        <w:t>Appendix 2 – Rate our Voids Scoresheet</w:t>
      </w:r>
    </w:p>
    <w:p w14:paraId="0FD01733" w14:textId="77777777" w:rsidR="00D449B2" w:rsidRDefault="00D449B2" w:rsidP="008955E6">
      <w:pPr>
        <w:ind w:left="-709"/>
        <w:jc w:val="left"/>
      </w:pPr>
    </w:p>
    <w:p w14:paraId="296E0F97" w14:textId="40F28A48" w:rsidR="00D449B2" w:rsidRDefault="00D449B2" w:rsidP="008955E6">
      <w:pPr>
        <w:ind w:left="-709"/>
        <w:jc w:val="left"/>
      </w:pPr>
      <w:r>
        <w:object w:dxaOrig="1520" w:dyaOrig="987" w14:anchorId="2417D27B">
          <v:shape id="_x0000_i1026" type="#_x0000_t75" style="width:76.5pt;height:49.5pt" o:ole="">
            <v:imagedata r:id="rId16" o:title=""/>
          </v:shape>
          <o:OLEObject Type="Embed" ProgID="Word.Document.12" ShapeID="_x0000_i1026" DrawAspect="Icon" ObjectID="_1799481992" r:id="rId17">
            <o:FieldCodes>\s</o:FieldCodes>
          </o:OLEObject>
        </w:object>
      </w:r>
    </w:p>
    <w:p w14:paraId="7F4C6CD4" w14:textId="77777777" w:rsidR="00D449B2" w:rsidRDefault="00D449B2" w:rsidP="008955E6">
      <w:pPr>
        <w:ind w:left="-709"/>
        <w:jc w:val="left"/>
      </w:pPr>
    </w:p>
    <w:p w14:paraId="52E16E57" w14:textId="77777777" w:rsidR="00D449B2" w:rsidRDefault="00D449B2" w:rsidP="008955E6">
      <w:pPr>
        <w:ind w:left="-709"/>
        <w:jc w:val="left"/>
      </w:pPr>
    </w:p>
    <w:p w14:paraId="5D308A4F" w14:textId="77777777" w:rsidR="00D449B2" w:rsidRDefault="00D449B2" w:rsidP="008955E6">
      <w:pPr>
        <w:ind w:left="-709"/>
        <w:jc w:val="left"/>
      </w:pPr>
    </w:p>
    <w:p w14:paraId="18D81486" w14:textId="77777777" w:rsidR="00D449B2" w:rsidRDefault="00D449B2" w:rsidP="008955E6">
      <w:pPr>
        <w:ind w:left="-709"/>
        <w:jc w:val="left"/>
      </w:pPr>
    </w:p>
    <w:p w14:paraId="4C4A3BD6" w14:textId="77777777" w:rsidR="00D449B2" w:rsidRDefault="00D449B2" w:rsidP="008955E6">
      <w:pPr>
        <w:ind w:left="-709"/>
        <w:jc w:val="left"/>
      </w:pPr>
    </w:p>
    <w:p w14:paraId="5D19E437" w14:textId="77777777" w:rsidR="00D449B2" w:rsidRDefault="00D449B2" w:rsidP="008955E6">
      <w:pPr>
        <w:ind w:left="-709"/>
        <w:jc w:val="left"/>
      </w:pPr>
    </w:p>
    <w:p w14:paraId="67A2550B" w14:textId="77777777" w:rsidR="00D449B2" w:rsidRDefault="00D449B2" w:rsidP="008955E6">
      <w:pPr>
        <w:ind w:left="-709"/>
        <w:jc w:val="left"/>
      </w:pPr>
    </w:p>
    <w:p w14:paraId="3B1025EE" w14:textId="77777777" w:rsidR="00D449B2" w:rsidRDefault="00D449B2" w:rsidP="008955E6">
      <w:pPr>
        <w:ind w:left="-709"/>
        <w:jc w:val="left"/>
      </w:pPr>
    </w:p>
    <w:p w14:paraId="1268BE04" w14:textId="77777777" w:rsidR="00D449B2" w:rsidRDefault="00D449B2" w:rsidP="008955E6">
      <w:pPr>
        <w:ind w:left="-709"/>
        <w:jc w:val="left"/>
      </w:pPr>
    </w:p>
    <w:p w14:paraId="711B59CA" w14:textId="77777777" w:rsidR="00D449B2" w:rsidRDefault="00D449B2" w:rsidP="008955E6">
      <w:pPr>
        <w:ind w:left="-709"/>
        <w:jc w:val="left"/>
      </w:pPr>
    </w:p>
    <w:p w14:paraId="48592B81" w14:textId="77777777" w:rsidR="00D449B2" w:rsidRDefault="00D449B2" w:rsidP="008955E6">
      <w:pPr>
        <w:ind w:left="-709"/>
        <w:jc w:val="left"/>
      </w:pPr>
    </w:p>
    <w:p w14:paraId="73183373" w14:textId="77777777" w:rsidR="00D449B2" w:rsidRDefault="00D449B2" w:rsidP="008955E6">
      <w:pPr>
        <w:ind w:left="-709"/>
        <w:jc w:val="left"/>
      </w:pPr>
    </w:p>
    <w:p w14:paraId="39469823" w14:textId="77777777" w:rsidR="00D449B2" w:rsidRDefault="00D449B2" w:rsidP="008955E6">
      <w:pPr>
        <w:ind w:left="-709"/>
        <w:jc w:val="left"/>
      </w:pPr>
    </w:p>
    <w:p w14:paraId="1E746591" w14:textId="77777777" w:rsidR="00D449B2" w:rsidRDefault="00D449B2" w:rsidP="008955E6">
      <w:pPr>
        <w:ind w:left="-709"/>
        <w:jc w:val="left"/>
      </w:pPr>
    </w:p>
    <w:p w14:paraId="46C2E27E" w14:textId="77777777" w:rsidR="00D449B2" w:rsidRDefault="00D449B2" w:rsidP="008955E6">
      <w:pPr>
        <w:ind w:left="-709"/>
        <w:jc w:val="left"/>
      </w:pPr>
    </w:p>
    <w:p w14:paraId="3B951F53" w14:textId="77777777" w:rsidR="00D449B2" w:rsidRDefault="00D449B2" w:rsidP="008955E6">
      <w:pPr>
        <w:ind w:left="-709"/>
        <w:jc w:val="left"/>
      </w:pPr>
    </w:p>
    <w:p w14:paraId="359DF908" w14:textId="77777777" w:rsidR="00D449B2" w:rsidRDefault="00D449B2" w:rsidP="008955E6">
      <w:pPr>
        <w:ind w:left="-709"/>
        <w:jc w:val="left"/>
      </w:pPr>
    </w:p>
    <w:p w14:paraId="055F5445" w14:textId="77777777" w:rsidR="00D449B2" w:rsidRDefault="00D449B2" w:rsidP="008955E6">
      <w:pPr>
        <w:ind w:left="-709"/>
        <w:jc w:val="left"/>
      </w:pPr>
    </w:p>
    <w:p w14:paraId="23ADF29A" w14:textId="77777777" w:rsidR="00D449B2" w:rsidRDefault="00D449B2" w:rsidP="008955E6">
      <w:pPr>
        <w:ind w:left="-709"/>
        <w:jc w:val="left"/>
      </w:pPr>
    </w:p>
    <w:p w14:paraId="441CCB52" w14:textId="77777777" w:rsidR="00D449B2" w:rsidRDefault="00D449B2" w:rsidP="008955E6">
      <w:pPr>
        <w:ind w:left="-709"/>
        <w:jc w:val="left"/>
      </w:pPr>
    </w:p>
    <w:p w14:paraId="5F0756C3" w14:textId="77777777" w:rsidR="00D449B2" w:rsidRDefault="00D449B2" w:rsidP="008955E6">
      <w:pPr>
        <w:ind w:left="-709"/>
        <w:jc w:val="left"/>
      </w:pPr>
    </w:p>
    <w:p w14:paraId="6DF0C01E" w14:textId="77777777" w:rsidR="00D449B2" w:rsidRDefault="00D449B2" w:rsidP="008955E6">
      <w:pPr>
        <w:ind w:left="-709"/>
        <w:jc w:val="left"/>
      </w:pPr>
    </w:p>
    <w:p w14:paraId="543891CD" w14:textId="77777777" w:rsidR="00D449B2" w:rsidRDefault="00D449B2" w:rsidP="008955E6">
      <w:pPr>
        <w:ind w:left="-709"/>
        <w:jc w:val="left"/>
      </w:pPr>
    </w:p>
    <w:p w14:paraId="062379D0" w14:textId="77777777" w:rsidR="00D449B2" w:rsidRDefault="00D449B2" w:rsidP="008955E6">
      <w:pPr>
        <w:ind w:left="-709"/>
        <w:jc w:val="left"/>
      </w:pPr>
    </w:p>
    <w:p w14:paraId="46F0EDAD" w14:textId="77777777" w:rsidR="00D449B2" w:rsidRDefault="00D449B2" w:rsidP="008955E6">
      <w:pPr>
        <w:ind w:left="-709"/>
        <w:jc w:val="left"/>
      </w:pPr>
    </w:p>
    <w:p w14:paraId="1CC1ABC3" w14:textId="77777777" w:rsidR="00D449B2" w:rsidRDefault="00D449B2" w:rsidP="008955E6">
      <w:pPr>
        <w:ind w:left="-709"/>
        <w:jc w:val="left"/>
      </w:pPr>
    </w:p>
    <w:p w14:paraId="57E905BE" w14:textId="77777777" w:rsidR="00D449B2" w:rsidRDefault="00D449B2" w:rsidP="008955E6">
      <w:pPr>
        <w:ind w:left="-709"/>
        <w:jc w:val="left"/>
      </w:pPr>
    </w:p>
    <w:p w14:paraId="656182B0" w14:textId="77777777" w:rsidR="00D449B2" w:rsidRDefault="00D449B2" w:rsidP="008955E6">
      <w:pPr>
        <w:ind w:left="-709"/>
        <w:jc w:val="left"/>
      </w:pPr>
    </w:p>
    <w:p w14:paraId="61F5ED9B" w14:textId="77777777" w:rsidR="00D449B2" w:rsidRDefault="00D449B2" w:rsidP="008955E6">
      <w:pPr>
        <w:ind w:left="-709"/>
        <w:jc w:val="left"/>
      </w:pPr>
    </w:p>
    <w:p w14:paraId="22AE1484" w14:textId="77777777" w:rsidR="00D449B2" w:rsidRDefault="00D449B2" w:rsidP="008955E6">
      <w:pPr>
        <w:ind w:left="-709"/>
        <w:jc w:val="left"/>
      </w:pPr>
    </w:p>
    <w:p w14:paraId="782F9BFE" w14:textId="77777777" w:rsidR="00D449B2" w:rsidRDefault="00D449B2" w:rsidP="008955E6">
      <w:pPr>
        <w:ind w:left="-709"/>
        <w:jc w:val="left"/>
      </w:pPr>
    </w:p>
    <w:p w14:paraId="3A656B46" w14:textId="77777777" w:rsidR="00D449B2" w:rsidRDefault="00D449B2" w:rsidP="008955E6">
      <w:pPr>
        <w:ind w:left="-709"/>
        <w:jc w:val="left"/>
      </w:pPr>
    </w:p>
    <w:p w14:paraId="79AB54C2" w14:textId="77777777" w:rsidR="00D449B2" w:rsidRDefault="00D449B2" w:rsidP="008955E6">
      <w:pPr>
        <w:ind w:left="-709"/>
        <w:jc w:val="left"/>
      </w:pPr>
    </w:p>
    <w:p w14:paraId="68F7BF21" w14:textId="77777777" w:rsidR="00D449B2" w:rsidRDefault="00D449B2" w:rsidP="008955E6">
      <w:pPr>
        <w:ind w:left="-709"/>
        <w:jc w:val="left"/>
      </w:pPr>
    </w:p>
    <w:p w14:paraId="6D5232E0" w14:textId="77777777" w:rsidR="00D449B2" w:rsidRDefault="00D449B2" w:rsidP="008955E6">
      <w:pPr>
        <w:ind w:left="-709"/>
        <w:jc w:val="left"/>
      </w:pPr>
    </w:p>
    <w:p w14:paraId="36DBD061" w14:textId="77777777" w:rsidR="00D449B2" w:rsidRDefault="00D449B2" w:rsidP="008955E6">
      <w:pPr>
        <w:ind w:left="-709"/>
        <w:jc w:val="left"/>
      </w:pPr>
    </w:p>
    <w:p w14:paraId="0D8DD274" w14:textId="77777777" w:rsidR="00D449B2" w:rsidRDefault="00D449B2" w:rsidP="008955E6">
      <w:pPr>
        <w:ind w:left="-709"/>
        <w:jc w:val="left"/>
      </w:pPr>
    </w:p>
    <w:p w14:paraId="72A2616C" w14:textId="77777777" w:rsidR="00D449B2" w:rsidRDefault="00D449B2" w:rsidP="008955E6">
      <w:pPr>
        <w:ind w:left="-709"/>
        <w:jc w:val="left"/>
      </w:pPr>
    </w:p>
    <w:p w14:paraId="08A51ADA" w14:textId="77777777" w:rsidR="00D449B2" w:rsidRDefault="00D449B2" w:rsidP="008955E6">
      <w:pPr>
        <w:ind w:left="-709"/>
        <w:jc w:val="left"/>
      </w:pPr>
    </w:p>
    <w:p w14:paraId="4D7FA497" w14:textId="77777777" w:rsidR="00D449B2" w:rsidRDefault="00D449B2" w:rsidP="008955E6">
      <w:pPr>
        <w:ind w:left="-709"/>
        <w:jc w:val="left"/>
      </w:pPr>
    </w:p>
    <w:p w14:paraId="2F04D6B9" w14:textId="77777777" w:rsidR="00D449B2" w:rsidRDefault="00D449B2" w:rsidP="008955E6">
      <w:pPr>
        <w:ind w:left="-709"/>
        <w:jc w:val="left"/>
      </w:pPr>
    </w:p>
    <w:p w14:paraId="21E45383" w14:textId="77777777" w:rsidR="00D449B2" w:rsidRDefault="00D449B2" w:rsidP="008955E6">
      <w:pPr>
        <w:ind w:left="-709"/>
        <w:jc w:val="left"/>
      </w:pPr>
    </w:p>
    <w:p w14:paraId="607C215E" w14:textId="77777777" w:rsidR="00D449B2" w:rsidRDefault="00D449B2" w:rsidP="008955E6">
      <w:pPr>
        <w:ind w:left="-709"/>
        <w:jc w:val="left"/>
      </w:pPr>
    </w:p>
    <w:p w14:paraId="7A61FF65" w14:textId="77777777" w:rsidR="00D449B2" w:rsidRDefault="00D449B2" w:rsidP="008955E6">
      <w:pPr>
        <w:ind w:left="-709"/>
        <w:jc w:val="left"/>
      </w:pPr>
    </w:p>
    <w:p w14:paraId="52151A75" w14:textId="77777777" w:rsidR="00D449B2" w:rsidRDefault="00D449B2" w:rsidP="008955E6">
      <w:pPr>
        <w:ind w:left="-709"/>
        <w:jc w:val="left"/>
      </w:pPr>
    </w:p>
    <w:p w14:paraId="3B2DA11D" w14:textId="77777777" w:rsidR="00D449B2" w:rsidRDefault="00D449B2" w:rsidP="008955E6">
      <w:pPr>
        <w:ind w:left="-709"/>
        <w:jc w:val="left"/>
      </w:pPr>
    </w:p>
    <w:p w14:paraId="11569E79" w14:textId="263F37E1" w:rsidR="00D449B2" w:rsidRDefault="00D449B2" w:rsidP="008955E6">
      <w:pPr>
        <w:ind w:left="-709"/>
        <w:jc w:val="left"/>
      </w:pPr>
      <w:r>
        <w:lastRenderedPageBreak/>
        <w:t>Appendix 3 – Photos from South’s Empty Homes Deep Dive</w:t>
      </w:r>
    </w:p>
    <w:p w14:paraId="2035A26C" w14:textId="77777777" w:rsidR="00D449B2" w:rsidRDefault="00D449B2" w:rsidP="008955E6">
      <w:pPr>
        <w:ind w:left="-709"/>
        <w:jc w:val="left"/>
      </w:pPr>
    </w:p>
    <w:p w14:paraId="0371AF8C" w14:textId="3259F476" w:rsidR="00D449B2" w:rsidRDefault="00D449B2" w:rsidP="008955E6">
      <w:pPr>
        <w:ind w:left="-709"/>
        <w:jc w:val="left"/>
      </w:pPr>
      <w:r>
        <w:object w:dxaOrig="1520" w:dyaOrig="987" w14:anchorId="31F580C6">
          <v:shape id="_x0000_i1027" type="#_x0000_t75" style="width:76.5pt;height:49.5pt" o:ole="">
            <v:imagedata r:id="rId18" o:title=""/>
          </v:shape>
          <o:OLEObject Type="Embed" ProgID="Word.Document.12" ShapeID="_x0000_i1027" DrawAspect="Icon" ObjectID="_1799481993" r:id="rId19">
            <o:FieldCodes>\s</o:FieldCodes>
          </o:OLEObject>
        </w:object>
      </w:r>
    </w:p>
    <w:sectPr w:rsidR="00D449B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DE112A"/>
    <w:multiLevelType w:val="hybridMultilevel"/>
    <w:tmpl w:val="5906C278"/>
    <w:lvl w:ilvl="0" w:tplc="764833C6">
      <w:start w:val="1"/>
      <w:numFmt w:val="decimal"/>
      <w:lvlText w:val="%1."/>
      <w:lvlJc w:val="left"/>
      <w:pPr>
        <w:ind w:left="0" w:hanging="360"/>
      </w:pPr>
      <w:rPr>
        <w:b/>
      </w:rPr>
    </w:lvl>
    <w:lvl w:ilvl="1" w:tplc="08090019">
      <w:start w:val="1"/>
      <w:numFmt w:val="lowerLetter"/>
      <w:lvlText w:val="%2."/>
      <w:lvlJc w:val="left"/>
      <w:pPr>
        <w:ind w:left="720" w:hanging="360"/>
      </w:pPr>
    </w:lvl>
    <w:lvl w:ilvl="2" w:tplc="0809001B">
      <w:start w:val="1"/>
      <w:numFmt w:val="lowerRoman"/>
      <w:lvlText w:val="%3."/>
      <w:lvlJc w:val="right"/>
      <w:pPr>
        <w:ind w:left="1440" w:hanging="180"/>
      </w:pPr>
    </w:lvl>
    <w:lvl w:ilvl="3" w:tplc="0809000F">
      <w:start w:val="1"/>
      <w:numFmt w:val="decimal"/>
      <w:lvlText w:val="%4."/>
      <w:lvlJc w:val="left"/>
      <w:pPr>
        <w:ind w:left="2160" w:hanging="360"/>
      </w:pPr>
    </w:lvl>
    <w:lvl w:ilvl="4" w:tplc="08090019">
      <w:start w:val="1"/>
      <w:numFmt w:val="lowerLetter"/>
      <w:lvlText w:val="%5."/>
      <w:lvlJc w:val="left"/>
      <w:pPr>
        <w:ind w:left="2880" w:hanging="360"/>
      </w:pPr>
    </w:lvl>
    <w:lvl w:ilvl="5" w:tplc="0809001B">
      <w:start w:val="1"/>
      <w:numFmt w:val="lowerRoman"/>
      <w:lvlText w:val="%6."/>
      <w:lvlJc w:val="right"/>
      <w:pPr>
        <w:ind w:left="3600" w:hanging="180"/>
      </w:pPr>
    </w:lvl>
    <w:lvl w:ilvl="6" w:tplc="0809000F">
      <w:start w:val="1"/>
      <w:numFmt w:val="decimal"/>
      <w:lvlText w:val="%7."/>
      <w:lvlJc w:val="left"/>
      <w:pPr>
        <w:ind w:left="4320" w:hanging="360"/>
      </w:pPr>
    </w:lvl>
    <w:lvl w:ilvl="7" w:tplc="08090019">
      <w:start w:val="1"/>
      <w:numFmt w:val="lowerLetter"/>
      <w:lvlText w:val="%8."/>
      <w:lvlJc w:val="left"/>
      <w:pPr>
        <w:ind w:left="5040" w:hanging="360"/>
      </w:pPr>
    </w:lvl>
    <w:lvl w:ilvl="8" w:tplc="0809001B">
      <w:start w:val="1"/>
      <w:numFmt w:val="lowerRoman"/>
      <w:lvlText w:val="%9."/>
      <w:lvlJc w:val="right"/>
      <w:pPr>
        <w:ind w:left="5760" w:hanging="180"/>
      </w:pPr>
    </w:lvl>
  </w:abstractNum>
  <w:abstractNum w:abstractNumId="1" w15:restartNumberingAfterBreak="0">
    <w:nsid w:val="1E15431E"/>
    <w:multiLevelType w:val="hybridMultilevel"/>
    <w:tmpl w:val="43BE2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1C117C"/>
    <w:multiLevelType w:val="hybridMultilevel"/>
    <w:tmpl w:val="8AD472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0FF6227"/>
    <w:multiLevelType w:val="hybridMultilevel"/>
    <w:tmpl w:val="8FF29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7894824"/>
    <w:multiLevelType w:val="hybridMultilevel"/>
    <w:tmpl w:val="361AE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9D95DAE"/>
    <w:multiLevelType w:val="hybridMultilevel"/>
    <w:tmpl w:val="6F4085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9675465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75132034">
    <w:abstractNumId w:val="5"/>
  </w:num>
  <w:num w:numId="3" w16cid:durableId="929891601">
    <w:abstractNumId w:val="0"/>
  </w:num>
  <w:num w:numId="4" w16cid:durableId="1764958664">
    <w:abstractNumId w:val="1"/>
  </w:num>
  <w:num w:numId="5" w16cid:durableId="1700474320">
    <w:abstractNumId w:val="2"/>
  </w:num>
  <w:num w:numId="6" w16cid:durableId="1279068062">
    <w:abstractNumId w:val="3"/>
  </w:num>
  <w:num w:numId="7" w16cid:durableId="20093903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70C2"/>
    <w:rsid w:val="000038C9"/>
    <w:rsid w:val="00017E45"/>
    <w:rsid w:val="0006537C"/>
    <w:rsid w:val="000E0FB8"/>
    <w:rsid w:val="00102530"/>
    <w:rsid w:val="00114B0F"/>
    <w:rsid w:val="00131EB3"/>
    <w:rsid w:val="0015214F"/>
    <w:rsid w:val="00240FD4"/>
    <w:rsid w:val="00262C01"/>
    <w:rsid w:val="0028156F"/>
    <w:rsid w:val="00286E29"/>
    <w:rsid w:val="002A6594"/>
    <w:rsid w:val="002A70C2"/>
    <w:rsid w:val="002E7F02"/>
    <w:rsid w:val="003007B9"/>
    <w:rsid w:val="00315689"/>
    <w:rsid w:val="00325FCC"/>
    <w:rsid w:val="0036669A"/>
    <w:rsid w:val="003701DA"/>
    <w:rsid w:val="00376CC4"/>
    <w:rsid w:val="00383F3C"/>
    <w:rsid w:val="003C2664"/>
    <w:rsid w:val="00475E8C"/>
    <w:rsid w:val="004D3531"/>
    <w:rsid w:val="004E43CB"/>
    <w:rsid w:val="004F01FA"/>
    <w:rsid w:val="00515941"/>
    <w:rsid w:val="00580EEC"/>
    <w:rsid w:val="005C0636"/>
    <w:rsid w:val="005C5A52"/>
    <w:rsid w:val="005D1B3D"/>
    <w:rsid w:val="005D2E94"/>
    <w:rsid w:val="005D48C8"/>
    <w:rsid w:val="00603C4A"/>
    <w:rsid w:val="00612C05"/>
    <w:rsid w:val="00615D1D"/>
    <w:rsid w:val="00626630"/>
    <w:rsid w:val="006356C9"/>
    <w:rsid w:val="006541F7"/>
    <w:rsid w:val="00654B69"/>
    <w:rsid w:val="0068253B"/>
    <w:rsid w:val="00690A87"/>
    <w:rsid w:val="006D144C"/>
    <w:rsid w:val="006E7B27"/>
    <w:rsid w:val="007101AB"/>
    <w:rsid w:val="0071120B"/>
    <w:rsid w:val="007E0A09"/>
    <w:rsid w:val="007E2825"/>
    <w:rsid w:val="008275CB"/>
    <w:rsid w:val="008955E6"/>
    <w:rsid w:val="00916E72"/>
    <w:rsid w:val="009839D9"/>
    <w:rsid w:val="00A201F8"/>
    <w:rsid w:val="00A7029B"/>
    <w:rsid w:val="00A86EDE"/>
    <w:rsid w:val="00AB1F21"/>
    <w:rsid w:val="00AF5665"/>
    <w:rsid w:val="00B3171A"/>
    <w:rsid w:val="00B35C0F"/>
    <w:rsid w:val="00B3714D"/>
    <w:rsid w:val="00B43C5E"/>
    <w:rsid w:val="00B83778"/>
    <w:rsid w:val="00BA0FA3"/>
    <w:rsid w:val="00BA124C"/>
    <w:rsid w:val="00BA19DC"/>
    <w:rsid w:val="00BE79E3"/>
    <w:rsid w:val="00BF6BE3"/>
    <w:rsid w:val="00C327A9"/>
    <w:rsid w:val="00C35950"/>
    <w:rsid w:val="00C36DAE"/>
    <w:rsid w:val="00C451C8"/>
    <w:rsid w:val="00CA63B9"/>
    <w:rsid w:val="00D16E1C"/>
    <w:rsid w:val="00D449B2"/>
    <w:rsid w:val="00E04723"/>
    <w:rsid w:val="00E11A1F"/>
    <w:rsid w:val="00E23650"/>
    <w:rsid w:val="00E5506E"/>
    <w:rsid w:val="00EA17FF"/>
    <w:rsid w:val="00EF488D"/>
    <w:rsid w:val="00F15225"/>
    <w:rsid w:val="00F62CA1"/>
    <w:rsid w:val="00F64B3E"/>
    <w:rsid w:val="00F6719B"/>
    <w:rsid w:val="00F72235"/>
    <w:rsid w:val="00FA7D3E"/>
    <w:rsid w:val="00FB563B"/>
    <w:rsid w:val="00FC2E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1D7258B"/>
  <w15:chartTrackingRefBased/>
  <w15:docId w15:val="{D7334C32-28CA-4DC5-AD80-B71125F63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0C2"/>
    <w:pPr>
      <w:spacing w:after="0" w:line="240" w:lineRule="auto"/>
      <w:jc w:val="both"/>
    </w:pPr>
    <w:rPr>
      <w:rFonts w:ascii="Tahoma" w:eastAsia="Times New Roman" w:hAnsi="Tahoma" w:cs="Times New Roman"/>
      <w:kern w:val="0"/>
      <w:szCs w:val="20"/>
      <w14:ligatures w14:val="none"/>
    </w:rPr>
  </w:style>
  <w:style w:type="paragraph" w:styleId="Heading1">
    <w:name w:val="heading 1"/>
    <w:basedOn w:val="Normal"/>
    <w:next w:val="Normal"/>
    <w:link w:val="Heading1Char"/>
    <w:uiPriority w:val="9"/>
    <w:qFormat/>
    <w:rsid w:val="002A70C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A70C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A70C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A70C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A70C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A70C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A70C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A70C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A70C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70C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A70C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A70C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A70C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A70C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A70C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A70C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A70C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A70C2"/>
    <w:rPr>
      <w:rFonts w:eastAsiaTheme="majorEastAsia" w:cstheme="majorBidi"/>
      <w:color w:val="272727" w:themeColor="text1" w:themeTint="D8"/>
    </w:rPr>
  </w:style>
  <w:style w:type="paragraph" w:styleId="Title">
    <w:name w:val="Title"/>
    <w:basedOn w:val="Normal"/>
    <w:next w:val="Normal"/>
    <w:link w:val="TitleChar"/>
    <w:uiPriority w:val="10"/>
    <w:qFormat/>
    <w:rsid w:val="002A70C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A70C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A70C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A70C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A70C2"/>
    <w:pPr>
      <w:spacing w:before="160"/>
      <w:jc w:val="center"/>
    </w:pPr>
    <w:rPr>
      <w:i/>
      <w:iCs/>
      <w:color w:val="404040" w:themeColor="text1" w:themeTint="BF"/>
    </w:rPr>
  </w:style>
  <w:style w:type="character" w:customStyle="1" w:styleId="QuoteChar">
    <w:name w:val="Quote Char"/>
    <w:basedOn w:val="DefaultParagraphFont"/>
    <w:link w:val="Quote"/>
    <w:uiPriority w:val="29"/>
    <w:rsid w:val="002A70C2"/>
    <w:rPr>
      <w:i/>
      <w:iCs/>
      <w:color w:val="404040" w:themeColor="text1" w:themeTint="BF"/>
    </w:rPr>
  </w:style>
  <w:style w:type="paragraph" w:styleId="ListParagraph">
    <w:name w:val="List Paragraph"/>
    <w:basedOn w:val="Normal"/>
    <w:uiPriority w:val="34"/>
    <w:qFormat/>
    <w:rsid w:val="002A70C2"/>
    <w:pPr>
      <w:ind w:left="720"/>
      <w:contextualSpacing/>
    </w:pPr>
  </w:style>
  <w:style w:type="character" w:styleId="IntenseEmphasis">
    <w:name w:val="Intense Emphasis"/>
    <w:basedOn w:val="DefaultParagraphFont"/>
    <w:uiPriority w:val="21"/>
    <w:qFormat/>
    <w:rsid w:val="002A70C2"/>
    <w:rPr>
      <w:i/>
      <w:iCs/>
      <w:color w:val="0F4761" w:themeColor="accent1" w:themeShade="BF"/>
    </w:rPr>
  </w:style>
  <w:style w:type="paragraph" w:styleId="IntenseQuote">
    <w:name w:val="Intense Quote"/>
    <w:basedOn w:val="Normal"/>
    <w:next w:val="Normal"/>
    <w:link w:val="IntenseQuoteChar"/>
    <w:uiPriority w:val="30"/>
    <w:qFormat/>
    <w:rsid w:val="002A70C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A70C2"/>
    <w:rPr>
      <w:i/>
      <w:iCs/>
      <w:color w:val="0F4761" w:themeColor="accent1" w:themeShade="BF"/>
    </w:rPr>
  </w:style>
  <w:style w:type="character" w:styleId="IntenseReference">
    <w:name w:val="Intense Reference"/>
    <w:basedOn w:val="DefaultParagraphFont"/>
    <w:uiPriority w:val="32"/>
    <w:qFormat/>
    <w:rsid w:val="002A70C2"/>
    <w:rPr>
      <w:b/>
      <w:bCs/>
      <w:smallCaps/>
      <w:color w:val="0F4761" w:themeColor="accent1" w:themeShade="BF"/>
      <w:spacing w:val="5"/>
    </w:rPr>
  </w:style>
  <w:style w:type="paragraph" w:styleId="BodyText2">
    <w:name w:val="Body Text 2"/>
    <w:basedOn w:val="Normal"/>
    <w:link w:val="BodyText2Char"/>
    <w:semiHidden/>
    <w:unhideWhenUsed/>
    <w:rsid w:val="002A70C2"/>
    <w:rPr>
      <w:rFonts w:ascii="Century Gothic" w:hAnsi="Century Gothic"/>
      <w:bCs/>
      <w:sz w:val="24"/>
      <w:szCs w:val="24"/>
    </w:rPr>
  </w:style>
  <w:style w:type="character" w:customStyle="1" w:styleId="BodyText2Char">
    <w:name w:val="Body Text 2 Char"/>
    <w:basedOn w:val="DefaultParagraphFont"/>
    <w:link w:val="BodyText2"/>
    <w:semiHidden/>
    <w:rsid w:val="002A70C2"/>
    <w:rPr>
      <w:rFonts w:ascii="Century Gothic" w:eastAsia="Times New Roman" w:hAnsi="Century Gothic" w:cs="Times New Roman"/>
      <w:bCs/>
      <w:kern w:val="0"/>
      <w:sz w:val="24"/>
      <w:szCs w:val="24"/>
      <w14:ligatures w14:val="none"/>
    </w:rPr>
  </w:style>
  <w:style w:type="paragraph" w:styleId="NoSpacing">
    <w:name w:val="No Spacing"/>
    <w:uiPriority w:val="1"/>
    <w:qFormat/>
    <w:rsid w:val="002A70C2"/>
    <w:pPr>
      <w:spacing w:after="0" w:line="240" w:lineRule="auto"/>
    </w:pPr>
    <w:rPr>
      <w:kern w:val="0"/>
      <w14:ligatures w14:val="none"/>
    </w:rPr>
  </w:style>
  <w:style w:type="table" w:styleId="TableGrid">
    <w:name w:val="Table Grid"/>
    <w:basedOn w:val="TableNormal"/>
    <w:uiPriority w:val="59"/>
    <w:rsid w:val="002A70C2"/>
    <w:pPr>
      <w:spacing w:after="0" w:line="240" w:lineRule="auto"/>
    </w:pPr>
    <w:rPr>
      <w:rFonts w:ascii="Times New Roman" w:eastAsia="Times New Roman" w:hAnsi="Times New Roman" w:cs="Times New Roman"/>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rsid w:val="002A70C2"/>
    <w:pPr>
      <w:spacing w:after="0" w:line="240" w:lineRule="auto"/>
    </w:pPr>
    <w:rPr>
      <w:rFonts w:ascii="Times New Roman" w:eastAsia="Times New Roman" w:hAnsi="Times New Roman" w:cs="Times New Roman"/>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86EDE"/>
    <w:rPr>
      <w:color w:val="467886" w:themeColor="hyperlink"/>
      <w:u w:val="single"/>
    </w:rPr>
  </w:style>
  <w:style w:type="character" w:styleId="UnresolvedMention">
    <w:name w:val="Unresolved Mention"/>
    <w:basedOn w:val="DefaultParagraphFont"/>
    <w:uiPriority w:val="99"/>
    <w:semiHidden/>
    <w:unhideWhenUsed/>
    <w:rsid w:val="00A86E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2376577">
      <w:bodyDiv w:val="1"/>
      <w:marLeft w:val="0"/>
      <w:marRight w:val="0"/>
      <w:marTop w:val="0"/>
      <w:marBottom w:val="0"/>
      <w:divBdr>
        <w:top w:val="none" w:sz="0" w:space="0" w:color="auto"/>
        <w:left w:val="none" w:sz="0" w:space="0" w:color="auto"/>
        <w:bottom w:val="none" w:sz="0" w:space="0" w:color="auto"/>
        <w:right w:val="none" w:sz="0" w:space="0" w:color="auto"/>
      </w:divBdr>
    </w:div>
    <w:div w:id="1847137613">
      <w:bodyDiv w:val="1"/>
      <w:marLeft w:val="0"/>
      <w:marRight w:val="0"/>
      <w:marTop w:val="0"/>
      <w:marBottom w:val="0"/>
      <w:divBdr>
        <w:top w:val="none" w:sz="0" w:space="0" w:color="auto"/>
        <w:left w:val="none" w:sz="0" w:space="0" w:color="auto"/>
        <w:bottom w:val="none" w:sz="0" w:space="0" w:color="auto"/>
        <w:right w:val="none" w:sz="0" w:space="0" w:color="auto"/>
      </w:divBdr>
      <w:divsChild>
        <w:div w:id="1469283524">
          <w:marLeft w:val="0"/>
          <w:marRight w:val="0"/>
          <w:marTop w:val="0"/>
          <w:marBottom w:val="0"/>
          <w:divBdr>
            <w:top w:val="none" w:sz="0" w:space="0" w:color="auto"/>
            <w:left w:val="none" w:sz="0" w:space="0" w:color="auto"/>
            <w:bottom w:val="none" w:sz="0" w:space="0" w:color="auto"/>
            <w:right w:val="none" w:sz="0" w:space="0" w:color="auto"/>
          </w:divBdr>
        </w:div>
        <w:div w:id="198396212">
          <w:marLeft w:val="0"/>
          <w:marRight w:val="0"/>
          <w:marTop w:val="0"/>
          <w:marBottom w:val="0"/>
          <w:divBdr>
            <w:top w:val="none" w:sz="0" w:space="0" w:color="auto"/>
            <w:left w:val="none" w:sz="0" w:space="0" w:color="auto"/>
            <w:bottom w:val="none" w:sz="0" w:space="0" w:color="auto"/>
            <w:right w:val="none" w:sz="0" w:space="0" w:color="auto"/>
          </w:divBdr>
        </w:div>
        <w:div w:id="1940093472">
          <w:marLeft w:val="0"/>
          <w:marRight w:val="0"/>
          <w:marTop w:val="0"/>
          <w:marBottom w:val="0"/>
          <w:divBdr>
            <w:top w:val="none" w:sz="0" w:space="0" w:color="auto"/>
            <w:left w:val="none" w:sz="0" w:space="0" w:color="auto"/>
            <w:bottom w:val="none" w:sz="0" w:space="0" w:color="auto"/>
            <w:right w:val="none" w:sz="0" w:space="0" w:color="auto"/>
          </w:divBdr>
        </w:div>
        <w:div w:id="1429616753">
          <w:marLeft w:val="0"/>
          <w:marRight w:val="0"/>
          <w:marTop w:val="0"/>
          <w:marBottom w:val="0"/>
          <w:divBdr>
            <w:top w:val="none" w:sz="0" w:space="0" w:color="auto"/>
            <w:left w:val="none" w:sz="0" w:space="0" w:color="auto"/>
            <w:bottom w:val="none" w:sz="0" w:space="0" w:color="auto"/>
            <w:right w:val="none" w:sz="0" w:space="0" w:color="auto"/>
          </w:divBdr>
        </w:div>
      </w:divsChild>
    </w:div>
    <w:div w:id="1995260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Colors" Target="diagrams/colors1.xml"/><Relationship Id="rId13" Type="http://schemas.openxmlformats.org/officeDocument/2006/relationships/hyperlink" Target="https://www.csshelp.org/furniture-service" TargetMode="External"/><Relationship Id="rId18" Type="http://schemas.openxmlformats.org/officeDocument/2006/relationships/image" Target="media/image6.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diagramQuickStyle" Target="diagrams/quickStyle1.xml"/><Relationship Id="rId12" Type="http://schemas.openxmlformats.org/officeDocument/2006/relationships/image" Target="media/image3.png"/><Relationship Id="rId17" Type="http://schemas.openxmlformats.org/officeDocument/2006/relationships/package" Target="embeddings/Microsoft_Word_Document.docx"/><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diagramLayout" Target="diagrams/layout1.xml"/><Relationship Id="rId11" Type="http://schemas.openxmlformats.org/officeDocument/2006/relationships/image" Target="media/image2.png"/><Relationship Id="rId5" Type="http://schemas.openxmlformats.org/officeDocument/2006/relationships/diagramData" Target="diagrams/data1.xml"/><Relationship Id="rId15" Type="http://schemas.openxmlformats.org/officeDocument/2006/relationships/oleObject" Target="embeddings/oleObject1.bin"/><Relationship Id="rId10" Type="http://schemas.openxmlformats.org/officeDocument/2006/relationships/image" Target="media/image1.png"/><Relationship Id="rId19" Type="http://schemas.openxmlformats.org/officeDocument/2006/relationships/package" Target="embeddings/Microsoft_Word_Document1.docx"/><Relationship Id="rId4" Type="http://schemas.openxmlformats.org/officeDocument/2006/relationships/webSettings" Target="webSettings.xml"/><Relationship Id="rId9" Type="http://schemas.microsoft.com/office/2007/relationships/diagramDrawing" Target="diagrams/drawing1.xml"/><Relationship Id="rId14" Type="http://schemas.openxmlformats.org/officeDocument/2006/relationships/image" Target="media/image4.emf"/></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434E6B2-2217-418E-8A47-6AD658909CB5}" type="doc">
      <dgm:prSet loTypeId="urn:microsoft.com/office/officeart/2005/8/layout/process4" loCatId="process" qsTypeId="urn:microsoft.com/office/officeart/2005/8/quickstyle/simple1" qsCatId="simple" csTypeId="urn:microsoft.com/office/officeart/2005/8/colors/colorful2" csCatId="colorful" phldr="1"/>
      <dgm:spPr/>
      <dgm:t>
        <a:bodyPr/>
        <a:lstStyle/>
        <a:p>
          <a:endParaRPr lang="en-GB"/>
        </a:p>
      </dgm:t>
    </dgm:pt>
    <dgm:pt modelId="{28315DB2-DDEC-48D3-8F10-5F53056A96FE}">
      <dgm:prSet/>
      <dgm:spPr/>
      <dgm:t>
        <a:bodyPr/>
        <a:lstStyle/>
        <a:p>
          <a:r>
            <a:rPr lang="en-GB"/>
            <a:t>28 Day termination Notice Received</a:t>
          </a:r>
        </a:p>
      </dgm:t>
    </dgm:pt>
    <dgm:pt modelId="{CB7176A5-A3FB-4088-9E96-757EAB757440}" type="parTrans" cxnId="{35D81543-4161-46F2-A889-285142B8DCF6}">
      <dgm:prSet/>
      <dgm:spPr/>
      <dgm:t>
        <a:bodyPr/>
        <a:lstStyle/>
        <a:p>
          <a:endParaRPr lang="en-GB"/>
        </a:p>
      </dgm:t>
    </dgm:pt>
    <dgm:pt modelId="{1CA84DB4-2A14-41BC-8E45-206F1A5A1994}" type="sibTrans" cxnId="{35D81543-4161-46F2-A889-285142B8DCF6}">
      <dgm:prSet/>
      <dgm:spPr/>
      <dgm:t>
        <a:bodyPr/>
        <a:lstStyle/>
        <a:p>
          <a:endParaRPr lang="en-GB"/>
        </a:p>
      </dgm:t>
    </dgm:pt>
    <dgm:pt modelId="{8610D90A-EBF0-4742-A8AC-B728A99FC31C}">
      <dgm:prSet/>
      <dgm:spPr/>
      <dgm:t>
        <a:bodyPr/>
        <a:lstStyle/>
        <a:p>
          <a:r>
            <a:rPr lang="en-GB" dirty="0"/>
            <a:t>Pre termination Visit</a:t>
          </a:r>
        </a:p>
      </dgm:t>
    </dgm:pt>
    <dgm:pt modelId="{5D120BAC-AB97-45D7-94B9-8FB4860A1A35}" type="parTrans" cxnId="{76427862-5A24-40C3-AF79-DF5813AB9977}">
      <dgm:prSet/>
      <dgm:spPr/>
      <dgm:t>
        <a:bodyPr/>
        <a:lstStyle/>
        <a:p>
          <a:endParaRPr lang="en-GB"/>
        </a:p>
      </dgm:t>
    </dgm:pt>
    <dgm:pt modelId="{352D6E31-6C6F-4D9E-B242-6CE4E376E0DA}" type="sibTrans" cxnId="{76427862-5A24-40C3-AF79-DF5813AB9977}">
      <dgm:prSet/>
      <dgm:spPr/>
      <dgm:t>
        <a:bodyPr/>
        <a:lstStyle/>
        <a:p>
          <a:endParaRPr lang="en-GB"/>
        </a:p>
      </dgm:t>
    </dgm:pt>
    <dgm:pt modelId="{BFAC43E5-1588-4A16-BBC5-31C14E814441}">
      <dgm:prSet/>
      <dgm:spPr/>
      <dgm:t>
        <a:bodyPr/>
        <a:lstStyle/>
        <a:p>
          <a:r>
            <a:rPr lang="en-GB" dirty="0"/>
            <a:t>Termination Visit/Key Collection</a:t>
          </a:r>
        </a:p>
      </dgm:t>
    </dgm:pt>
    <dgm:pt modelId="{D49B5B8B-2293-488B-9CFC-E9FA94CD6812}" type="parTrans" cxnId="{1B69C38B-F2E1-45FB-8620-A7CD2178E859}">
      <dgm:prSet/>
      <dgm:spPr/>
      <dgm:t>
        <a:bodyPr/>
        <a:lstStyle/>
        <a:p>
          <a:endParaRPr lang="en-GB"/>
        </a:p>
      </dgm:t>
    </dgm:pt>
    <dgm:pt modelId="{239AB27D-8A47-4780-86D7-BA4D79520EBB}" type="sibTrans" cxnId="{1B69C38B-F2E1-45FB-8620-A7CD2178E859}">
      <dgm:prSet/>
      <dgm:spPr/>
      <dgm:t>
        <a:bodyPr/>
        <a:lstStyle/>
        <a:p>
          <a:endParaRPr lang="en-GB"/>
        </a:p>
      </dgm:t>
    </dgm:pt>
    <dgm:pt modelId="{4733F0CD-4662-4D05-B222-0547A90E952E}">
      <dgm:prSet/>
      <dgm:spPr/>
      <dgm:t>
        <a:bodyPr/>
        <a:lstStyle/>
        <a:p>
          <a:r>
            <a:rPr lang="en-GB"/>
            <a:t>Void inspection planned and completed </a:t>
          </a:r>
        </a:p>
      </dgm:t>
    </dgm:pt>
    <dgm:pt modelId="{45A3692E-091C-4F43-B28C-4D8D5B2CBC9A}" type="parTrans" cxnId="{A2F2572E-2478-41BF-AEBC-FD13E7B0ADB8}">
      <dgm:prSet/>
      <dgm:spPr/>
      <dgm:t>
        <a:bodyPr/>
        <a:lstStyle/>
        <a:p>
          <a:endParaRPr lang="en-GB"/>
        </a:p>
      </dgm:t>
    </dgm:pt>
    <dgm:pt modelId="{CE5D20B1-221A-4AE4-9FF7-7A58F03F9BF3}" type="sibTrans" cxnId="{A2F2572E-2478-41BF-AEBC-FD13E7B0ADB8}">
      <dgm:prSet/>
      <dgm:spPr/>
      <dgm:t>
        <a:bodyPr/>
        <a:lstStyle/>
        <a:p>
          <a:endParaRPr lang="en-GB"/>
        </a:p>
      </dgm:t>
    </dgm:pt>
    <dgm:pt modelId="{1245A136-FFF1-473D-8F50-4C8884D158BD}">
      <dgm:prSet/>
      <dgm:spPr/>
      <dgm:t>
        <a:bodyPr/>
        <a:lstStyle/>
        <a:p>
          <a:r>
            <a:rPr lang="en-GB" dirty="0"/>
            <a:t>Repairs planned &amp; completed &amp; property cleaned </a:t>
          </a:r>
        </a:p>
      </dgm:t>
    </dgm:pt>
    <dgm:pt modelId="{16B3D49D-D725-4882-8904-DABA2D4658BD}" type="parTrans" cxnId="{95CA4C0D-4CBD-42E5-96CD-A84D76EBDB55}">
      <dgm:prSet/>
      <dgm:spPr/>
      <dgm:t>
        <a:bodyPr/>
        <a:lstStyle/>
        <a:p>
          <a:endParaRPr lang="en-GB"/>
        </a:p>
      </dgm:t>
    </dgm:pt>
    <dgm:pt modelId="{754C0138-B636-41BF-9FC2-4A97F69793AA}" type="sibTrans" cxnId="{95CA4C0D-4CBD-42E5-96CD-A84D76EBDB55}">
      <dgm:prSet/>
      <dgm:spPr/>
      <dgm:t>
        <a:bodyPr/>
        <a:lstStyle/>
        <a:p>
          <a:endParaRPr lang="en-GB"/>
        </a:p>
      </dgm:t>
    </dgm:pt>
    <dgm:pt modelId="{65014E18-07D2-4F95-A15D-12B596D59668}">
      <dgm:prSet/>
      <dgm:spPr/>
      <dgm:t>
        <a:bodyPr/>
        <a:lstStyle/>
        <a:p>
          <a:r>
            <a:rPr lang="en-GB"/>
            <a:t>Post inspection </a:t>
          </a:r>
        </a:p>
      </dgm:t>
    </dgm:pt>
    <dgm:pt modelId="{60C85861-55C9-4270-9346-3A0DC086FF89}" type="parTrans" cxnId="{0CA53DC5-4CB1-4D9E-88D4-49235198B208}">
      <dgm:prSet/>
      <dgm:spPr/>
      <dgm:t>
        <a:bodyPr/>
        <a:lstStyle/>
        <a:p>
          <a:endParaRPr lang="en-GB"/>
        </a:p>
      </dgm:t>
    </dgm:pt>
    <dgm:pt modelId="{DF7500F8-F5CA-4D73-B07C-59119F50CA10}" type="sibTrans" cxnId="{0CA53DC5-4CB1-4D9E-88D4-49235198B208}">
      <dgm:prSet/>
      <dgm:spPr/>
      <dgm:t>
        <a:bodyPr/>
        <a:lstStyle/>
        <a:p>
          <a:endParaRPr lang="en-GB"/>
        </a:p>
      </dgm:t>
    </dgm:pt>
    <dgm:pt modelId="{685A5645-1F33-47B2-A8B8-C54449282847}">
      <dgm:prSet/>
      <dgm:spPr/>
      <dgm:t>
        <a:bodyPr/>
        <a:lstStyle/>
        <a:p>
          <a:r>
            <a:rPr lang="en-GB"/>
            <a:t>Property moved to RTL </a:t>
          </a:r>
        </a:p>
      </dgm:t>
    </dgm:pt>
    <dgm:pt modelId="{A4050CDD-49E1-4A06-AD9C-D908B42572BF}" type="parTrans" cxnId="{7E8468D4-9AA8-4147-956C-AA440C3D42DF}">
      <dgm:prSet/>
      <dgm:spPr/>
      <dgm:t>
        <a:bodyPr/>
        <a:lstStyle/>
        <a:p>
          <a:endParaRPr lang="en-GB"/>
        </a:p>
      </dgm:t>
    </dgm:pt>
    <dgm:pt modelId="{1C95BE31-B261-411D-BD18-046FBA1F0470}" type="sibTrans" cxnId="{7E8468D4-9AA8-4147-956C-AA440C3D42DF}">
      <dgm:prSet/>
      <dgm:spPr/>
      <dgm:t>
        <a:bodyPr/>
        <a:lstStyle/>
        <a:p>
          <a:endParaRPr lang="en-GB"/>
        </a:p>
      </dgm:t>
    </dgm:pt>
    <dgm:pt modelId="{DC11703B-12E8-4A0B-B39F-7E8DB27C8860}">
      <dgm:prSet/>
      <dgm:spPr/>
      <dgm:t>
        <a:bodyPr/>
        <a:lstStyle/>
        <a:p>
          <a:r>
            <a:rPr lang="en-GB"/>
            <a:t>Property allocated and Let</a:t>
          </a:r>
        </a:p>
      </dgm:t>
    </dgm:pt>
    <dgm:pt modelId="{930E3BA3-2B91-4AF9-BC41-9E17B669E754}" type="parTrans" cxnId="{4D0917DD-71F2-443D-97D8-C00AAFFA610A}">
      <dgm:prSet/>
      <dgm:spPr/>
      <dgm:t>
        <a:bodyPr/>
        <a:lstStyle/>
        <a:p>
          <a:endParaRPr lang="en-GB"/>
        </a:p>
      </dgm:t>
    </dgm:pt>
    <dgm:pt modelId="{6030EA87-9BAE-46D2-986E-F56E18D60F41}" type="sibTrans" cxnId="{4D0917DD-71F2-443D-97D8-C00AAFFA610A}">
      <dgm:prSet/>
      <dgm:spPr/>
      <dgm:t>
        <a:bodyPr/>
        <a:lstStyle/>
        <a:p>
          <a:endParaRPr lang="en-GB"/>
        </a:p>
      </dgm:t>
    </dgm:pt>
    <dgm:pt modelId="{B054F3F6-40F6-4BE9-9B2D-DD929B1D442C}" type="pres">
      <dgm:prSet presAssocID="{2434E6B2-2217-418E-8A47-6AD658909CB5}" presName="Name0" presStyleCnt="0">
        <dgm:presLayoutVars>
          <dgm:dir/>
          <dgm:animLvl val="lvl"/>
          <dgm:resizeHandles val="exact"/>
        </dgm:presLayoutVars>
      </dgm:prSet>
      <dgm:spPr/>
    </dgm:pt>
    <dgm:pt modelId="{A7A00AD4-B8B6-4D8B-A916-FA54D50F0763}" type="pres">
      <dgm:prSet presAssocID="{DC11703B-12E8-4A0B-B39F-7E8DB27C8860}" presName="boxAndChildren" presStyleCnt="0"/>
      <dgm:spPr/>
    </dgm:pt>
    <dgm:pt modelId="{36ED86BC-B869-41A2-897E-ADFFF6795932}" type="pres">
      <dgm:prSet presAssocID="{DC11703B-12E8-4A0B-B39F-7E8DB27C8860}" presName="parentTextBox" presStyleLbl="node1" presStyleIdx="0" presStyleCnt="8"/>
      <dgm:spPr/>
    </dgm:pt>
    <dgm:pt modelId="{01EE4127-9B68-4042-B7F9-49F870E95AC9}" type="pres">
      <dgm:prSet presAssocID="{1C95BE31-B261-411D-BD18-046FBA1F0470}" presName="sp" presStyleCnt="0"/>
      <dgm:spPr/>
    </dgm:pt>
    <dgm:pt modelId="{953A01FD-5F57-4EF9-9428-6AFD065F2208}" type="pres">
      <dgm:prSet presAssocID="{685A5645-1F33-47B2-A8B8-C54449282847}" presName="arrowAndChildren" presStyleCnt="0"/>
      <dgm:spPr/>
    </dgm:pt>
    <dgm:pt modelId="{329F42FC-F57D-4816-A7E6-1C2B30FCAE00}" type="pres">
      <dgm:prSet presAssocID="{685A5645-1F33-47B2-A8B8-C54449282847}" presName="parentTextArrow" presStyleLbl="node1" presStyleIdx="1" presStyleCnt="8"/>
      <dgm:spPr/>
    </dgm:pt>
    <dgm:pt modelId="{6BD96702-B62D-4B58-8921-14B84F049EE7}" type="pres">
      <dgm:prSet presAssocID="{DF7500F8-F5CA-4D73-B07C-59119F50CA10}" presName="sp" presStyleCnt="0"/>
      <dgm:spPr/>
    </dgm:pt>
    <dgm:pt modelId="{163B99C7-549F-4750-852D-92872EEC2391}" type="pres">
      <dgm:prSet presAssocID="{65014E18-07D2-4F95-A15D-12B596D59668}" presName="arrowAndChildren" presStyleCnt="0"/>
      <dgm:spPr/>
    </dgm:pt>
    <dgm:pt modelId="{6E5F74FE-1D76-49DD-A0F7-B0ECC62E5E6E}" type="pres">
      <dgm:prSet presAssocID="{65014E18-07D2-4F95-A15D-12B596D59668}" presName="parentTextArrow" presStyleLbl="node1" presStyleIdx="2" presStyleCnt="8"/>
      <dgm:spPr/>
    </dgm:pt>
    <dgm:pt modelId="{738C925E-5BF5-4E93-A2A7-777419BD317B}" type="pres">
      <dgm:prSet presAssocID="{754C0138-B636-41BF-9FC2-4A97F69793AA}" presName="sp" presStyleCnt="0"/>
      <dgm:spPr/>
    </dgm:pt>
    <dgm:pt modelId="{07DC1E66-5A24-4AE0-9D3E-56E4F9086AFD}" type="pres">
      <dgm:prSet presAssocID="{1245A136-FFF1-473D-8F50-4C8884D158BD}" presName="arrowAndChildren" presStyleCnt="0"/>
      <dgm:spPr/>
    </dgm:pt>
    <dgm:pt modelId="{DCF6E390-D8E6-4A67-B593-9E842C5DDBA1}" type="pres">
      <dgm:prSet presAssocID="{1245A136-FFF1-473D-8F50-4C8884D158BD}" presName="parentTextArrow" presStyleLbl="node1" presStyleIdx="3" presStyleCnt="8"/>
      <dgm:spPr/>
    </dgm:pt>
    <dgm:pt modelId="{8D1533D4-6503-40CD-A36D-E85A6D631950}" type="pres">
      <dgm:prSet presAssocID="{CE5D20B1-221A-4AE4-9FF7-7A58F03F9BF3}" presName="sp" presStyleCnt="0"/>
      <dgm:spPr/>
    </dgm:pt>
    <dgm:pt modelId="{C6D4620E-F3F9-43FF-BEE8-4DF0696895E4}" type="pres">
      <dgm:prSet presAssocID="{4733F0CD-4662-4D05-B222-0547A90E952E}" presName="arrowAndChildren" presStyleCnt="0"/>
      <dgm:spPr/>
    </dgm:pt>
    <dgm:pt modelId="{9F84F8F2-654E-4F65-9C7B-30E5B7E3F639}" type="pres">
      <dgm:prSet presAssocID="{4733F0CD-4662-4D05-B222-0547A90E952E}" presName="parentTextArrow" presStyleLbl="node1" presStyleIdx="4" presStyleCnt="8"/>
      <dgm:spPr/>
    </dgm:pt>
    <dgm:pt modelId="{44375CD8-1E16-4962-8724-BFC26927C1C5}" type="pres">
      <dgm:prSet presAssocID="{239AB27D-8A47-4780-86D7-BA4D79520EBB}" presName="sp" presStyleCnt="0"/>
      <dgm:spPr/>
    </dgm:pt>
    <dgm:pt modelId="{8F1D60E2-96A1-4619-8496-2D440E46C56C}" type="pres">
      <dgm:prSet presAssocID="{BFAC43E5-1588-4A16-BBC5-31C14E814441}" presName="arrowAndChildren" presStyleCnt="0"/>
      <dgm:spPr/>
    </dgm:pt>
    <dgm:pt modelId="{124AF211-3795-42C1-92BA-AC59203074FD}" type="pres">
      <dgm:prSet presAssocID="{BFAC43E5-1588-4A16-BBC5-31C14E814441}" presName="parentTextArrow" presStyleLbl="node1" presStyleIdx="5" presStyleCnt="8"/>
      <dgm:spPr/>
    </dgm:pt>
    <dgm:pt modelId="{F3A60C42-988F-41D6-B0E4-2F29BF57DC6B}" type="pres">
      <dgm:prSet presAssocID="{352D6E31-6C6F-4D9E-B242-6CE4E376E0DA}" presName="sp" presStyleCnt="0"/>
      <dgm:spPr/>
    </dgm:pt>
    <dgm:pt modelId="{55323DD2-BBBD-4F07-A7BE-A5362610B8A1}" type="pres">
      <dgm:prSet presAssocID="{8610D90A-EBF0-4742-A8AC-B728A99FC31C}" presName="arrowAndChildren" presStyleCnt="0"/>
      <dgm:spPr/>
    </dgm:pt>
    <dgm:pt modelId="{4E96A4C0-02B2-40B2-9959-3D1FC8127C3E}" type="pres">
      <dgm:prSet presAssocID="{8610D90A-EBF0-4742-A8AC-B728A99FC31C}" presName="parentTextArrow" presStyleLbl="node1" presStyleIdx="6" presStyleCnt="8"/>
      <dgm:spPr/>
    </dgm:pt>
    <dgm:pt modelId="{3C9F64D4-19EE-4984-9F70-3050A1C132A0}" type="pres">
      <dgm:prSet presAssocID="{1CA84DB4-2A14-41BC-8E45-206F1A5A1994}" presName="sp" presStyleCnt="0"/>
      <dgm:spPr/>
    </dgm:pt>
    <dgm:pt modelId="{82DA1CFD-6A28-4FF8-A43F-386A73E8872B}" type="pres">
      <dgm:prSet presAssocID="{28315DB2-DDEC-48D3-8F10-5F53056A96FE}" presName="arrowAndChildren" presStyleCnt="0"/>
      <dgm:spPr/>
    </dgm:pt>
    <dgm:pt modelId="{FDD0AAAF-583C-4F1B-9481-3BA8ABA2D3C1}" type="pres">
      <dgm:prSet presAssocID="{28315DB2-DDEC-48D3-8F10-5F53056A96FE}" presName="parentTextArrow" presStyleLbl="node1" presStyleIdx="7" presStyleCnt="8"/>
      <dgm:spPr/>
    </dgm:pt>
  </dgm:ptLst>
  <dgm:cxnLst>
    <dgm:cxn modelId="{0B8A3507-A0B2-4EFE-AC57-8C39FCF9C183}" type="presOf" srcId="{685A5645-1F33-47B2-A8B8-C54449282847}" destId="{329F42FC-F57D-4816-A7E6-1C2B30FCAE00}" srcOrd="0" destOrd="0" presId="urn:microsoft.com/office/officeart/2005/8/layout/process4"/>
    <dgm:cxn modelId="{1A186D0A-018D-494C-95E4-156AC6E58CCB}" type="presOf" srcId="{BFAC43E5-1588-4A16-BBC5-31C14E814441}" destId="{124AF211-3795-42C1-92BA-AC59203074FD}" srcOrd="0" destOrd="0" presId="urn:microsoft.com/office/officeart/2005/8/layout/process4"/>
    <dgm:cxn modelId="{95CA4C0D-4CBD-42E5-96CD-A84D76EBDB55}" srcId="{2434E6B2-2217-418E-8A47-6AD658909CB5}" destId="{1245A136-FFF1-473D-8F50-4C8884D158BD}" srcOrd="4" destOrd="0" parTransId="{16B3D49D-D725-4882-8904-DABA2D4658BD}" sibTransId="{754C0138-B636-41BF-9FC2-4A97F69793AA}"/>
    <dgm:cxn modelId="{A2F2572E-2478-41BF-AEBC-FD13E7B0ADB8}" srcId="{2434E6B2-2217-418E-8A47-6AD658909CB5}" destId="{4733F0CD-4662-4D05-B222-0547A90E952E}" srcOrd="3" destOrd="0" parTransId="{45A3692E-091C-4F43-B28C-4D8D5B2CBC9A}" sibTransId="{CE5D20B1-221A-4AE4-9FF7-7A58F03F9BF3}"/>
    <dgm:cxn modelId="{76427862-5A24-40C3-AF79-DF5813AB9977}" srcId="{2434E6B2-2217-418E-8A47-6AD658909CB5}" destId="{8610D90A-EBF0-4742-A8AC-B728A99FC31C}" srcOrd="1" destOrd="0" parTransId="{5D120BAC-AB97-45D7-94B9-8FB4860A1A35}" sibTransId="{352D6E31-6C6F-4D9E-B242-6CE4E376E0DA}"/>
    <dgm:cxn modelId="{35D81543-4161-46F2-A889-285142B8DCF6}" srcId="{2434E6B2-2217-418E-8A47-6AD658909CB5}" destId="{28315DB2-DDEC-48D3-8F10-5F53056A96FE}" srcOrd="0" destOrd="0" parTransId="{CB7176A5-A3FB-4088-9E96-757EAB757440}" sibTransId="{1CA84DB4-2A14-41BC-8E45-206F1A5A1994}"/>
    <dgm:cxn modelId="{006D5863-CC52-4669-92E5-570EC8FA37F0}" type="presOf" srcId="{28315DB2-DDEC-48D3-8F10-5F53056A96FE}" destId="{FDD0AAAF-583C-4F1B-9481-3BA8ABA2D3C1}" srcOrd="0" destOrd="0" presId="urn:microsoft.com/office/officeart/2005/8/layout/process4"/>
    <dgm:cxn modelId="{327ED343-929D-4C8B-96F4-A83C77537AA6}" type="presOf" srcId="{8610D90A-EBF0-4742-A8AC-B728A99FC31C}" destId="{4E96A4C0-02B2-40B2-9959-3D1FC8127C3E}" srcOrd="0" destOrd="0" presId="urn:microsoft.com/office/officeart/2005/8/layout/process4"/>
    <dgm:cxn modelId="{D86DC755-8311-453C-AB5C-669C5301F92F}" type="presOf" srcId="{2434E6B2-2217-418E-8A47-6AD658909CB5}" destId="{B054F3F6-40F6-4BE9-9B2D-DD929B1D442C}" srcOrd="0" destOrd="0" presId="urn:microsoft.com/office/officeart/2005/8/layout/process4"/>
    <dgm:cxn modelId="{1A8A9584-E6EB-4E34-954C-07930E029E8D}" type="presOf" srcId="{65014E18-07D2-4F95-A15D-12B596D59668}" destId="{6E5F74FE-1D76-49DD-A0F7-B0ECC62E5E6E}" srcOrd="0" destOrd="0" presId="urn:microsoft.com/office/officeart/2005/8/layout/process4"/>
    <dgm:cxn modelId="{1B69C38B-F2E1-45FB-8620-A7CD2178E859}" srcId="{2434E6B2-2217-418E-8A47-6AD658909CB5}" destId="{BFAC43E5-1588-4A16-BBC5-31C14E814441}" srcOrd="2" destOrd="0" parTransId="{D49B5B8B-2293-488B-9CFC-E9FA94CD6812}" sibTransId="{239AB27D-8A47-4780-86D7-BA4D79520EBB}"/>
    <dgm:cxn modelId="{AF283190-6F58-4FA9-BC41-2EE8ECDD789B}" type="presOf" srcId="{DC11703B-12E8-4A0B-B39F-7E8DB27C8860}" destId="{36ED86BC-B869-41A2-897E-ADFFF6795932}" srcOrd="0" destOrd="0" presId="urn:microsoft.com/office/officeart/2005/8/layout/process4"/>
    <dgm:cxn modelId="{6E12E390-2778-474E-943A-55D47339ED24}" type="presOf" srcId="{1245A136-FFF1-473D-8F50-4C8884D158BD}" destId="{DCF6E390-D8E6-4A67-B593-9E842C5DDBA1}" srcOrd="0" destOrd="0" presId="urn:microsoft.com/office/officeart/2005/8/layout/process4"/>
    <dgm:cxn modelId="{0CA53DC5-4CB1-4D9E-88D4-49235198B208}" srcId="{2434E6B2-2217-418E-8A47-6AD658909CB5}" destId="{65014E18-07D2-4F95-A15D-12B596D59668}" srcOrd="5" destOrd="0" parTransId="{60C85861-55C9-4270-9346-3A0DC086FF89}" sibTransId="{DF7500F8-F5CA-4D73-B07C-59119F50CA10}"/>
    <dgm:cxn modelId="{7E8468D4-9AA8-4147-956C-AA440C3D42DF}" srcId="{2434E6B2-2217-418E-8A47-6AD658909CB5}" destId="{685A5645-1F33-47B2-A8B8-C54449282847}" srcOrd="6" destOrd="0" parTransId="{A4050CDD-49E1-4A06-AD9C-D908B42572BF}" sibTransId="{1C95BE31-B261-411D-BD18-046FBA1F0470}"/>
    <dgm:cxn modelId="{4D0917DD-71F2-443D-97D8-C00AAFFA610A}" srcId="{2434E6B2-2217-418E-8A47-6AD658909CB5}" destId="{DC11703B-12E8-4A0B-B39F-7E8DB27C8860}" srcOrd="7" destOrd="0" parTransId="{930E3BA3-2B91-4AF9-BC41-9E17B669E754}" sibTransId="{6030EA87-9BAE-46D2-986E-F56E18D60F41}"/>
    <dgm:cxn modelId="{EAC58FF2-F8C8-45C7-A870-5E4DA1194914}" type="presOf" srcId="{4733F0CD-4662-4D05-B222-0547A90E952E}" destId="{9F84F8F2-654E-4F65-9C7B-30E5B7E3F639}" srcOrd="0" destOrd="0" presId="urn:microsoft.com/office/officeart/2005/8/layout/process4"/>
    <dgm:cxn modelId="{ED14CBD9-41CF-437E-9B1F-68569F328B35}" type="presParOf" srcId="{B054F3F6-40F6-4BE9-9B2D-DD929B1D442C}" destId="{A7A00AD4-B8B6-4D8B-A916-FA54D50F0763}" srcOrd="0" destOrd="0" presId="urn:microsoft.com/office/officeart/2005/8/layout/process4"/>
    <dgm:cxn modelId="{09B272FD-6DAF-4AF8-B429-0F05637F57A2}" type="presParOf" srcId="{A7A00AD4-B8B6-4D8B-A916-FA54D50F0763}" destId="{36ED86BC-B869-41A2-897E-ADFFF6795932}" srcOrd="0" destOrd="0" presId="urn:microsoft.com/office/officeart/2005/8/layout/process4"/>
    <dgm:cxn modelId="{9643D673-F8F3-4A3A-8F92-7B328AA0C480}" type="presParOf" srcId="{B054F3F6-40F6-4BE9-9B2D-DD929B1D442C}" destId="{01EE4127-9B68-4042-B7F9-49F870E95AC9}" srcOrd="1" destOrd="0" presId="urn:microsoft.com/office/officeart/2005/8/layout/process4"/>
    <dgm:cxn modelId="{5D21DDB5-9E28-4789-86C5-519B3E15BE73}" type="presParOf" srcId="{B054F3F6-40F6-4BE9-9B2D-DD929B1D442C}" destId="{953A01FD-5F57-4EF9-9428-6AFD065F2208}" srcOrd="2" destOrd="0" presId="urn:microsoft.com/office/officeart/2005/8/layout/process4"/>
    <dgm:cxn modelId="{24E93C07-C6C3-4E72-9F53-469E339320BF}" type="presParOf" srcId="{953A01FD-5F57-4EF9-9428-6AFD065F2208}" destId="{329F42FC-F57D-4816-A7E6-1C2B30FCAE00}" srcOrd="0" destOrd="0" presId="urn:microsoft.com/office/officeart/2005/8/layout/process4"/>
    <dgm:cxn modelId="{E3F7B3B1-68FA-4B15-966F-6C5ECCFC985B}" type="presParOf" srcId="{B054F3F6-40F6-4BE9-9B2D-DD929B1D442C}" destId="{6BD96702-B62D-4B58-8921-14B84F049EE7}" srcOrd="3" destOrd="0" presId="urn:microsoft.com/office/officeart/2005/8/layout/process4"/>
    <dgm:cxn modelId="{95D6749E-F28E-46D2-9894-25BC4DFEB4F4}" type="presParOf" srcId="{B054F3F6-40F6-4BE9-9B2D-DD929B1D442C}" destId="{163B99C7-549F-4750-852D-92872EEC2391}" srcOrd="4" destOrd="0" presId="urn:microsoft.com/office/officeart/2005/8/layout/process4"/>
    <dgm:cxn modelId="{4A4BEB21-D17E-49DD-8A7B-62CD40352D2B}" type="presParOf" srcId="{163B99C7-549F-4750-852D-92872EEC2391}" destId="{6E5F74FE-1D76-49DD-A0F7-B0ECC62E5E6E}" srcOrd="0" destOrd="0" presId="urn:microsoft.com/office/officeart/2005/8/layout/process4"/>
    <dgm:cxn modelId="{9A121D2D-8475-41D4-B5E7-A131CB3FABC5}" type="presParOf" srcId="{B054F3F6-40F6-4BE9-9B2D-DD929B1D442C}" destId="{738C925E-5BF5-4E93-A2A7-777419BD317B}" srcOrd="5" destOrd="0" presId="urn:microsoft.com/office/officeart/2005/8/layout/process4"/>
    <dgm:cxn modelId="{52A39651-6EA9-4A80-AD50-2E23FF165347}" type="presParOf" srcId="{B054F3F6-40F6-4BE9-9B2D-DD929B1D442C}" destId="{07DC1E66-5A24-4AE0-9D3E-56E4F9086AFD}" srcOrd="6" destOrd="0" presId="urn:microsoft.com/office/officeart/2005/8/layout/process4"/>
    <dgm:cxn modelId="{58ED4860-302D-4CC8-8F9E-58BBBE87EEBC}" type="presParOf" srcId="{07DC1E66-5A24-4AE0-9D3E-56E4F9086AFD}" destId="{DCF6E390-D8E6-4A67-B593-9E842C5DDBA1}" srcOrd="0" destOrd="0" presId="urn:microsoft.com/office/officeart/2005/8/layout/process4"/>
    <dgm:cxn modelId="{87661E76-ADDB-407A-A260-4398BC873D4B}" type="presParOf" srcId="{B054F3F6-40F6-4BE9-9B2D-DD929B1D442C}" destId="{8D1533D4-6503-40CD-A36D-E85A6D631950}" srcOrd="7" destOrd="0" presId="urn:microsoft.com/office/officeart/2005/8/layout/process4"/>
    <dgm:cxn modelId="{81B06C44-5FB6-44A2-8C9F-9D073AEB4B35}" type="presParOf" srcId="{B054F3F6-40F6-4BE9-9B2D-DD929B1D442C}" destId="{C6D4620E-F3F9-43FF-BEE8-4DF0696895E4}" srcOrd="8" destOrd="0" presId="urn:microsoft.com/office/officeart/2005/8/layout/process4"/>
    <dgm:cxn modelId="{A3B6FD0D-34EE-493A-A758-B8E8D9E59E43}" type="presParOf" srcId="{C6D4620E-F3F9-43FF-BEE8-4DF0696895E4}" destId="{9F84F8F2-654E-4F65-9C7B-30E5B7E3F639}" srcOrd="0" destOrd="0" presId="urn:microsoft.com/office/officeart/2005/8/layout/process4"/>
    <dgm:cxn modelId="{F8A06D59-60C9-4A39-8030-BDF7480146D5}" type="presParOf" srcId="{B054F3F6-40F6-4BE9-9B2D-DD929B1D442C}" destId="{44375CD8-1E16-4962-8724-BFC26927C1C5}" srcOrd="9" destOrd="0" presId="urn:microsoft.com/office/officeart/2005/8/layout/process4"/>
    <dgm:cxn modelId="{A8B83963-C22C-4F59-BACF-9734300BC4E9}" type="presParOf" srcId="{B054F3F6-40F6-4BE9-9B2D-DD929B1D442C}" destId="{8F1D60E2-96A1-4619-8496-2D440E46C56C}" srcOrd="10" destOrd="0" presId="urn:microsoft.com/office/officeart/2005/8/layout/process4"/>
    <dgm:cxn modelId="{B9BFCD67-47B7-4A16-B1D8-407E764D499D}" type="presParOf" srcId="{8F1D60E2-96A1-4619-8496-2D440E46C56C}" destId="{124AF211-3795-42C1-92BA-AC59203074FD}" srcOrd="0" destOrd="0" presId="urn:microsoft.com/office/officeart/2005/8/layout/process4"/>
    <dgm:cxn modelId="{AE365896-6615-4D6B-BC36-D03CE78FAAFD}" type="presParOf" srcId="{B054F3F6-40F6-4BE9-9B2D-DD929B1D442C}" destId="{F3A60C42-988F-41D6-B0E4-2F29BF57DC6B}" srcOrd="11" destOrd="0" presId="urn:microsoft.com/office/officeart/2005/8/layout/process4"/>
    <dgm:cxn modelId="{AA63E99E-8EA2-4498-B3B5-1133FFFD47A5}" type="presParOf" srcId="{B054F3F6-40F6-4BE9-9B2D-DD929B1D442C}" destId="{55323DD2-BBBD-4F07-A7BE-A5362610B8A1}" srcOrd="12" destOrd="0" presId="urn:microsoft.com/office/officeart/2005/8/layout/process4"/>
    <dgm:cxn modelId="{BC0DC9A5-CD60-4769-8A84-0C9C4BF955F7}" type="presParOf" srcId="{55323DD2-BBBD-4F07-A7BE-A5362610B8A1}" destId="{4E96A4C0-02B2-40B2-9959-3D1FC8127C3E}" srcOrd="0" destOrd="0" presId="urn:microsoft.com/office/officeart/2005/8/layout/process4"/>
    <dgm:cxn modelId="{70355E81-7DEE-41D9-8D49-564793213A2B}" type="presParOf" srcId="{B054F3F6-40F6-4BE9-9B2D-DD929B1D442C}" destId="{3C9F64D4-19EE-4984-9F70-3050A1C132A0}" srcOrd="13" destOrd="0" presId="urn:microsoft.com/office/officeart/2005/8/layout/process4"/>
    <dgm:cxn modelId="{7947ECB0-BFDE-421B-A724-9A1E6F31A36D}" type="presParOf" srcId="{B054F3F6-40F6-4BE9-9B2D-DD929B1D442C}" destId="{82DA1CFD-6A28-4FF8-A43F-386A73E8872B}" srcOrd="14" destOrd="0" presId="urn:microsoft.com/office/officeart/2005/8/layout/process4"/>
    <dgm:cxn modelId="{38588E8C-CFF8-4CCB-8DBC-7A9F1B569406}" type="presParOf" srcId="{82DA1CFD-6A28-4FF8-A43F-386A73E8872B}" destId="{FDD0AAAF-583C-4F1B-9481-3BA8ABA2D3C1}" srcOrd="0" destOrd="0" presId="urn:microsoft.com/office/officeart/2005/8/layout/process4"/>
  </dgm:cxnLst>
  <dgm:bg/>
  <dgm:whole/>
  <dgm:extLst>
    <a:ext uri="http://schemas.microsoft.com/office/drawing/2008/diagram">
      <dsp:dataModelExt xmlns:dsp="http://schemas.microsoft.com/office/drawing/2008/diagram" relId="rId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ED86BC-B869-41A2-897E-ADFFF6795932}">
      <dsp:nvSpPr>
        <dsp:cNvPr id="0" name=""/>
        <dsp:cNvSpPr/>
      </dsp:nvSpPr>
      <dsp:spPr>
        <a:xfrm>
          <a:off x="0" y="2514669"/>
          <a:ext cx="5154295" cy="235781"/>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GB" sz="800" kern="1200"/>
            <a:t>Property allocated and Let</a:t>
          </a:r>
        </a:p>
      </dsp:txBody>
      <dsp:txXfrm>
        <a:off x="0" y="2514669"/>
        <a:ext cx="5154295" cy="235781"/>
      </dsp:txXfrm>
    </dsp:sp>
    <dsp:sp modelId="{329F42FC-F57D-4816-A7E6-1C2B30FCAE00}">
      <dsp:nvSpPr>
        <dsp:cNvPr id="0" name=""/>
        <dsp:cNvSpPr/>
      </dsp:nvSpPr>
      <dsp:spPr>
        <a:xfrm rot="10800000">
          <a:off x="0" y="2155574"/>
          <a:ext cx="5154295" cy="362631"/>
        </a:xfrm>
        <a:prstGeom prst="upArrowCallout">
          <a:avLst/>
        </a:prstGeom>
        <a:solidFill>
          <a:schemeClr val="accent2">
            <a:hueOff val="920516"/>
            <a:satOff val="-2642"/>
            <a:lumOff val="-423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GB" sz="800" kern="1200"/>
            <a:t>Property moved to RTL </a:t>
          </a:r>
        </a:p>
      </dsp:txBody>
      <dsp:txXfrm rot="10800000">
        <a:off x="0" y="2155574"/>
        <a:ext cx="5154295" cy="235627"/>
      </dsp:txXfrm>
    </dsp:sp>
    <dsp:sp modelId="{6E5F74FE-1D76-49DD-A0F7-B0ECC62E5E6E}">
      <dsp:nvSpPr>
        <dsp:cNvPr id="0" name=""/>
        <dsp:cNvSpPr/>
      </dsp:nvSpPr>
      <dsp:spPr>
        <a:xfrm rot="10800000">
          <a:off x="0" y="1796479"/>
          <a:ext cx="5154295" cy="362631"/>
        </a:xfrm>
        <a:prstGeom prst="upArrowCallout">
          <a:avLst/>
        </a:prstGeom>
        <a:solidFill>
          <a:schemeClr val="accent2">
            <a:hueOff val="1841033"/>
            <a:satOff val="-5284"/>
            <a:lumOff val="-846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GB" sz="800" kern="1200"/>
            <a:t>Post inspection </a:t>
          </a:r>
        </a:p>
      </dsp:txBody>
      <dsp:txXfrm rot="10800000">
        <a:off x="0" y="1796479"/>
        <a:ext cx="5154295" cy="235627"/>
      </dsp:txXfrm>
    </dsp:sp>
    <dsp:sp modelId="{DCF6E390-D8E6-4A67-B593-9E842C5DDBA1}">
      <dsp:nvSpPr>
        <dsp:cNvPr id="0" name=""/>
        <dsp:cNvSpPr/>
      </dsp:nvSpPr>
      <dsp:spPr>
        <a:xfrm rot="10800000">
          <a:off x="0" y="1437384"/>
          <a:ext cx="5154295" cy="362631"/>
        </a:xfrm>
        <a:prstGeom prst="upArrowCallout">
          <a:avLst/>
        </a:prstGeom>
        <a:solidFill>
          <a:schemeClr val="accent2">
            <a:hueOff val="2761549"/>
            <a:satOff val="-7926"/>
            <a:lumOff val="-1269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GB" sz="800" kern="1200" dirty="0"/>
            <a:t>Repairs planned &amp; completed &amp; property cleaned </a:t>
          </a:r>
        </a:p>
      </dsp:txBody>
      <dsp:txXfrm rot="10800000">
        <a:off x="0" y="1437384"/>
        <a:ext cx="5154295" cy="235627"/>
      </dsp:txXfrm>
    </dsp:sp>
    <dsp:sp modelId="{9F84F8F2-654E-4F65-9C7B-30E5B7E3F639}">
      <dsp:nvSpPr>
        <dsp:cNvPr id="0" name=""/>
        <dsp:cNvSpPr/>
      </dsp:nvSpPr>
      <dsp:spPr>
        <a:xfrm rot="10800000">
          <a:off x="0" y="1078289"/>
          <a:ext cx="5154295" cy="362631"/>
        </a:xfrm>
        <a:prstGeom prst="upArrowCallout">
          <a:avLst/>
        </a:prstGeom>
        <a:solidFill>
          <a:schemeClr val="accent2">
            <a:hueOff val="3682065"/>
            <a:satOff val="-10567"/>
            <a:lumOff val="-1691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GB" sz="800" kern="1200"/>
            <a:t>Void inspection planned and completed </a:t>
          </a:r>
        </a:p>
      </dsp:txBody>
      <dsp:txXfrm rot="10800000">
        <a:off x="0" y="1078289"/>
        <a:ext cx="5154295" cy="235627"/>
      </dsp:txXfrm>
    </dsp:sp>
    <dsp:sp modelId="{124AF211-3795-42C1-92BA-AC59203074FD}">
      <dsp:nvSpPr>
        <dsp:cNvPr id="0" name=""/>
        <dsp:cNvSpPr/>
      </dsp:nvSpPr>
      <dsp:spPr>
        <a:xfrm rot="10800000">
          <a:off x="0" y="719194"/>
          <a:ext cx="5154295" cy="362631"/>
        </a:xfrm>
        <a:prstGeom prst="upArrowCallout">
          <a:avLst/>
        </a:prstGeom>
        <a:solidFill>
          <a:schemeClr val="accent2">
            <a:hueOff val="4602581"/>
            <a:satOff val="-13209"/>
            <a:lumOff val="-2114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GB" sz="800" kern="1200" dirty="0"/>
            <a:t>Termination Visit/Key Collection</a:t>
          </a:r>
        </a:p>
      </dsp:txBody>
      <dsp:txXfrm rot="10800000">
        <a:off x="0" y="719194"/>
        <a:ext cx="5154295" cy="235627"/>
      </dsp:txXfrm>
    </dsp:sp>
    <dsp:sp modelId="{4E96A4C0-02B2-40B2-9959-3D1FC8127C3E}">
      <dsp:nvSpPr>
        <dsp:cNvPr id="0" name=""/>
        <dsp:cNvSpPr/>
      </dsp:nvSpPr>
      <dsp:spPr>
        <a:xfrm rot="10800000">
          <a:off x="0" y="360099"/>
          <a:ext cx="5154295" cy="362631"/>
        </a:xfrm>
        <a:prstGeom prst="upArrowCallout">
          <a:avLst/>
        </a:prstGeom>
        <a:solidFill>
          <a:schemeClr val="accent2">
            <a:hueOff val="5523098"/>
            <a:satOff val="-15851"/>
            <a:lumOff val="-2537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GB" sz="800" kern="1200" dirty="0"/>
            <a:t>Pre termination Visit</a:t>
          </a:r>
        </a:p>
      </dsp:txBody>
      <dsp:txXfrm rot="10800000">
        <a:off x="0" y="360099"/>
        <a:ext cx="5154295" cy="235627"/>
      </dsp:txXfrm>
    </dsp:sp>
    <dsp:sp modelId="{FDD0AAAF-583C-4F1B-9481-3BA8ABA2D3C1}">
      <dsp:nvSpPr>
        <dsp:cNvPr id="0" name=""/>
        <dsp:cNvSpPr/>
      </dsp:nvSpPr>
      <dsp:spPr>
        <a:xfrm rot="10800000">
          <a:off x="0" y="1003"/>
          <a:ext cx="5154295" cy="362631"/>
        </a:xfrm>
        <a:prstGeom prst="upArrowCallout">
          <a:avLst/>
        </a:prstGeom>
        <a:solidFill>
          <a:schemeClr val="accent2">
            <a:hueOff val="6443614"/>
            <a:satOff val="-18493"/>
            <a:lumOff val="-2960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GB" sz="800" kern="1200"/>
            <a:t>28 Day termination Notice Received</a:t>
          </a:r>
        </a:p>
      </dsp:txBody>
      <dsp:txXfrm rot="10800000">
        <a:off x="0" y="1003"/>
        <a:ext cx="5154295" cy="23562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10</Pages>
  <Words>1774</Words>
  <Characters>10118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Gentoo Group</Company>
  <LinksUpToDate>false</LinksUpToDate>
  <CharactersWithSpaces>11869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Turnbull (Customer Voice Assistant)</dc:creator>
  <cp:keywords/>
  <dc:description/>
  <cp:lastModifiedBy>Lewis Walmsley</cp:lastModifiedBy>
  <cp:revision>4</cp:revision>
  <dcterms:created xsi:type="dcterms:W3CDTF">2024-09-09T09:55:00Z</dcterms:created>
  <dcterms:modified xsi:type="dcterms:W3CDTF">2025-01-27T11:20:00Z</dcterms:modified>
</cp:coreProperties>
</file>